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0E" w:rsidRPr="00D5120E" w:rsidRDefault="00D5120E" w:rsidP="00D5120E">
      <w:pPr>
        <w:keepNext/>
        <w:spacing w:before="240" w:after="60"/>
        <w:jc w:val="center"/>
        <w:rPr>
          <w:rFonts w:ascii="Times New Roman" w:eastAsia="Times New Roman" w:hAnsi="Times New Roman" w:cs="Times New Roman"/>
          <w:sz w:val="24"/>
          <w:szCs w:val="24"/>
        </w:rPr>
      </w:pPr>
      <w:r w:rsidRPr="00D5120E">
        <w:rPr>
          <w:rFonts w:ascii="Impact" w:eastAsia="Times New Roman" w:hAnsi="Impact" w:cs="Times New Roman"/>
          <w:sz w:val="32"/>
          <w:szCs w:val="32"/>
        </w:rPr>
        <w:t>INTERNATIONAL BUSINESS/ GLOBALMARKETS</w:t>
      </w:r>
    </w:p>
    <w:p w:rsidR="00D5120E" w:rsidRPr="00D5120E" w:rsidRDefault="00D5120E" w:rsidP="00D5120E">
      <w:pPr>
        <w:keepNext/>
        <w:spacing w:before="240" w:after="60"/>
        <w:jc w:val="center"/>
        <w:rPr>
          <w:rFonts w:ascii="Times New Roman" w:eastAsia="Times New Roman" w:hAnsi="Times New Roman" w:cs="Times New Roman"/>
          <w:sz w:val="24"/>
          <w:szCs w:val="24"/>
        </w:rPr>
      </w:pPr>
      <w:r>
        <w:rPr>
          <w:rFonts w:ascii="Typewriter" w:eastAsia="Times New Roman" w:hAnsi="Typewriter" w:cs="Times New Roman"/>
          <w:b/>
          <w:bCs/>
          <w:noProof/>
          <w:sz w:val="44"/>
          <w:szCs w:val="44"/>
        </w:rPr>
        <w:drawing>
          <wp:inline distT="0" distB="0" distL="0" distR="0">
            <wp:extent cx="4486275" cy="2514600"/>
            <wp:effectExtent l="19050" t="0" r="9525" b="0"/>
            <wp:docPr id="1" name="Picture 1" descr="http://faculty.unlv.edu/angeline/BUSA4527Syllabu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unlv.edu/angeline/BUSA4527Syllabus_files/image002.gif"/>
                    <pic:cNvPicPr>
                      <a:picLocks noChangeAspect="1" noChangeArrowheads="1"/>
                    </pic:cNvPicPr>
                  </pic:nvPicPr>
                  <pic:blipFill>
                    <a:blip r:embed="rId5" cstate="print"/>
                    <a:srcRect/>
                    <a:stretch>
                      <a:fillRect/>
                    </a:stretch>
                  </pic:blipFill>
                  <pic:spPr bwMode="auto">
                    <a:xfrm>
                      <a:off x="0" y="0"/>
                      <a:ext cx="4486275" cy="2514600"/>
                    </a:xfrm>
                    <a:prstGeom prst="rect">
                      <a:avLst/>
                    </a:prstGeom>
                    <a:noFill/>
                    <a:ln w="9525">
                      <a:noFill/>
                      <a:miter lim="800000"/>
                      <a:headEnd/>
                      <a:tailEnd/>
                    </a:ln>
                  </pic:spPr>
                </pic:pic>
              </a:graphicData>
            </a:graphic>
          </wp:inline>
        </w:drawing>
      </w:r>
    </w:p>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Times New Roman" w:eastAsia="Times New Roman" w:hAnsi="Times New Roman" w:cs="Times New Roman"/>
          <w:b/>
          <w:bCs/>
          <w:i/>
          <w:iCs/>
          <w:sz w:val="32"/>
          <w:szCs w:val="32"/>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i/>
          <w:iCs/>
          <w:sz w:val="28"/>
          <w:szCs w:val="28"/>
        </w:rPr>
        <w:t>Syllabus Table of Contents:</w:t>
      </w:r>
    </w:p>
    <w:p w:rsidR="00D5120E" w:rsidRPr="00D5120E" w:rsidRDefault="00D5120E" w:rsidP="00D5120E">
      <w:pPr>
        <w:spacing w:before="100" w:beforeAutospacing="1" w:after="100" w:afterAutospacing="1"/>
        <w:ind w:left="825"/>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          Specifics</w:t>
      </w:r>
    </w:p>
    <w:p w:rsidR="00D5120E" w:rsidRPr="00D5120E" w:rsidRDefault="00D5120E" w:rsidP="00D5120E">
      <w:pPr>
        <w:spacing w:before="100" w:beforeAutospacing="1" w:after="100" w:afterAutospacing="1"/>
        <w:ind w:left="825"/>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II. </w:t>
      </w:r>
      <w:r w:rsidRPr="00D5120E">
        <w:rPr>
          <w:rFonts w:ascii="Times New Roman" w:eastAsia="Times New Roman" w:hAnsi="Times New Roman" w:cs="Times New Roman"/>
          <w:b/>
          <w:bCs/>
          <w:sz w:val="14"/>
          <w:szCs w:val="14"/>
        </w:rPr>
        <w:t>               </w:t>
      </w:r>
      <w:r w:rsidRPr="00D5120E">
        <w:rPr>
          <w:rFonts w:ascii="Times New Roman" w:eastAsia="Times New Roman" w:hAnsi="Times New Roman" w:cs="Times New Roman"/>
          <w:b/>
          <w:bCs/>
          <w:sz w:val="24"/>
          <w:szCs w:val="24"/>
        </w:rPr>
        <w:t>Description &amp; Goals</w:t>
      </w:r>
    </w:p>
    <w:p w:rsidR="00D5120E" w:rsidRPr="00D5120E" w:rsidRDefault="00D5120E" w:rsidP="00D5120E">
      <w:pPr>
        <w:spacing w:before="100" w:beforeAutospacing="1" w:after="100" w:afterAutospacing="1"/>
        <w:ind w:left="825"/>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III.       Schedule</w:t>
      </w:r>
    </w:p>
    <w:p w:rsidR="00D5120E" w:rsidRPr="00D5120E" w:rsidRDefault="00D5120E" w:rsidP="00D5120E">
      <w:pPr>
        <w:spacing w:before="100" w:beforeAutospacing="1" w:after="100" w:afterAutospacing="1"/>
        <w:ind w:left="825"/>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IV.</w:t>
      </w:r>
      <w:r w:rsidRPr="00D5120E">
        <w:rPr>
          <w:rFonts w:ascii="Times New Roman" w:eastAsia="Times New Roman" w:hAnsi="Times New Roman" w:cs="Times New Roman"/>
          <w:b/>
          <w:bCs/>
          <w:sz w:val="14"/>
          <w:szCs w:val="14"/>
        </w:rPr>
        <w:t xml:space="preserve">              </w:t>
      </w:r>
      <w:r w:rsidRPr="00D5120E">
        <w:rPr>
          <w:rFonts w:ascii="Times New Roman" w:eastAsia="Times New Roman" w:hAnsi="Times New Roman" w:cs="Times New Roman"/>
          <w:b/>
          <w:bCs/>
          <w:sz w:val="24"/>
          <w:szCs w:val="24"/>
        </w:rPr>
        <w:t>Format, Policies, Evaluation</w:t>
      </w:r>
    </w:p>
    <w:p w:rsidR="00D5120E" w:rsidRPr="00D5120E" w:rsidRDefault="00D5120E" w:rsidP="00D5120E">
      <w:pPr>
        <w:spacing w:before="100" w:beforeAutospacing="1" w:after="100" w:afterAutospacing="1"/>
        <w:ind w:left="1575" w:hanging="72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V.</w:t>
      </w:r>
      <w:r w:rsidRPr="00D5120E">
        <w:rPr>
          <w:rFonts w:ascii="Times New Roman" w:eastAsia="Times New Roman" w:hAnsi="Times New Roman" w:cs="Times New Roman"/>
          <w:b/>
          <w:bCs/>
          <w:sz w:val="14"/>
          <w:szCs w:val="14"/>
        </w:rPr>
        <w:t xml:space="preserve">                 </w:t>
      </w:r>
      <w:r w:rsidRPr="00D5120E">
        <w:rPr>
          <w:rFonts w:ascii="Times New Roman" w:eastAsia="Times New Roman" w:hAnsi="Times New Roman" w:cs="Times New Roman"/>
          <w:b/>
          <w:bCs/>
          <w:sz w:val="24"/>
          <w:szCs w:val="24"/>
        </w:rPr>
        <w:t>Team Case Presentation</w:t>
      </w:r>
    </w:p>
    <w:p w:rsidR="00D5120E" w:rsidRPr="00D5120E" w:rsidRDefault="00D5120E" w:rsidP="00D5120E">
      <w:pPr>
        <w:spacing w:before="100" w:beforeAutospacing="1" w:after="100" w:afterAutospacing="1"/>
        <w:ind w:left="108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8"/>
          <w:szCs w:val="28"/>
        </w:rPr>
        <w:t>I.</w:t>
      </w:r>
      <w:r w:rsidRPr="00D5120E">
        <w:rPr>
          <w:rFonts w:ascii="Times New Roman" w:eastAsia="Times New Roman" w:hAnsi="Times New Roman" w:cs="Times New Roman"/>
          <w:b/>
          <w:bCs/>
          <w:sz w:val="14"/>
          <w:szCs w:val="14"/>
        </w:rPr>
        <w:t xml:space="preserve">               </w:t>
      </w:r>
      <w:r w:rsidRPr="00D5120E">
        <w:rPr>
          <w:rFonts w:ascii="Times New Roman" w:eastAsia="Times New Roman" w:hAnsi="Times New Roman" w:cs="Times New Roman"/>
          <w:b/>
          <w:bCs/>
          <w:sz w:val="28"/>
          <w:szCs w:val="28"/>
        </w:rPr>
        <w:t>Specifics</w:t>
      </w:r>
    </w:p>
    <w:tbl>
      <w:tblPr>
        <w:tblW w:w="10440" w:type="dxa"/>
        <w:tblInd w:w="-252" w:type="dxa"/>
        <w:tblCellMar>
          <w:left w:w="0" w:type="dxa"/>
          <w:right w:w="0" w:type="dxa"/>
        </w:tblCellMar>
        <w:tblLook w:val="04A0"/>
      </w:tblPr>
      <w:tblGrid>
        <w:gridCol w:w="1480"/>
        <w:gridCol w:w="2537"/>
        <w:gridCol w:w="2070"/>
        <w:gridCol w:w="4353"/>
      </w:tblGrid>
      <w:tr w:rsidR="00D5120E" w:rsidRPr="00D5120E" w:rsidTr="00D5120E">
        <w:trPr>
          <w:trHeight w:val="1709"/>
        </w:trPr>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Instructor</w:t>
            </w:r>
          </w:p>
        </w:tc>
        <w:tc>
          <w:tcPr>
            <w:tcW w:w="253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Angeline Grace Close</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Assistant Professor,</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xml:space="preserve">Business Administration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07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Course Site</w:t>
            </w:r>
          </w:p>
        </w:tc>
        <w:tc>
          <w:tcPr>
            <w:tcW w:w="435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hyperlink r:id="rId6" w:history="1">
              <w:r w:rsidRPr="00D5120E">
                <w:rPr>
                  <w:rFonts w:ascii="Verdana" w:eastAsia="Times New Roman" w:hAnsi="Verdana" w:cs="Times New Roman"/>
                  <w:color w:val="0000FF"/>
                  <w:u w:val="single"/>
                </w:rPr>
                <w:t>http://radar.ngcsu.edu/~agclose</w:t>
              </w:r>
              <w:r w:rsidRPr="00D5120E">
                <w:rPr>
                  <w:rFonts w:ascii="Times New Roman" w:eastAsia="Times New Roman" w:hAnsi="Times New Roman" w:cs="Times New Roman"/>
                  <w:color w:val="0000FF"/>
                  <w:sz w:val="24"/>
                  <w:szCs w:val="24"/>
                  <w:u w:val="single"/>
                </w:rPr>
                <w:t xml:space="preserve"> </w:t>
              </w:r>
              <w:r w:rsidRPr="00D5120E">
                <w:rPr>
                  <w:rFonts w:ascii="Verdana" w:eastAsia="Times New Roman" w:hAnsi="Verdana" w:cs="Times New Roman"/>
                  <w:color w:val="0000FF"/>
                  <w:u w:val="single"/>
                </w:rPr>
                <w:t>/busa4527.htm</w:t>
              </w:r>
              <w:r w:rsidRPr="00D5120E">
                <w:rPr>
                  <w:rFonts w:ascii="Verdana" w:eastAsia="Times New Roman" w:hAnsi="Verdana" w:cs="Times New Roman"/>
                  <w:color w:val="0000FF"/>
                  <w:u w:val="single"/>
                </w:rPr>
                <w:br/>
              </w:r>
            </w:hyperlink>
            <w:r w:rsidRPr="00D5120E">
              <w:rPr>
                <w:rFonts w:ascii="Verdana" w:eastAsia="Times New Roman" w:hAnsi="Verdana" w:cs="Times New Roman"/>
              </w:rPr>
              <w:br/>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hyperlink r:id="rId7" w:history="1">
              <w:r w:rsidRPr="00D5120E">
                <w:rPr>
                  <w:rFonts w:ascii="Verdana" w:eastAsia="Times New Roman" w:hAnsi="Verdana" w:cs="Times New Roman"/>
                  <w:color w:val="0000FF"/>
                  <w:u w:val="single"/>
                </w:rPr>
                <w:t>NGCSU Business Department Website</w:t>
              </w:r>
            </w:hyperlink>
            <w:r w:rsidRPr="00D5120E">
              <w:rPr>
                <w:rFonts w:ascii="Verdana" w:eastAsia="Times New Roman" w:hAnsi="Verdana" w:cs="Times New Roman"/>
              </w:rPr>
              <w:br/>
            </w:r>
            <w:r w:rsidRPr="00D5120E">
              <w:rPr>
                <w:rFonts w:ascii="Verdana" w:eastAsia="Times New Roman" w:hAnsi="Verdana" w:cs="Times New Roman"/>
              </w:rPr>
              <w:br/>
            </w:r>
            <w:r w:rsidRPr="00D5120E">
              <w:rPr>
                <w:rFonts w:ascii="Verdana" w:eastAsia="Times New Roman" w:hAnsi="Verdana" w:cs="Times New Roman"/>
              </w:rPr>
              <w:br/>
            </w:r>
          </w:p>
        </w:tc>
      </w:tr>
      <w:tr w:rsidR="00D5120E" w:rsidRPr="00D5120E" w:rsidTr="00D5120E">
        <w:trPr>
          <w:trHeight w:val="1727"/>
        </w:trPr>
        <w:tc>
          <w:tcPr>
            <w:tcW w:w="1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lastRenderedPageBreak/>
              <w:t>Class Time/</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Location</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5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xml:space="preserve">A: T, R 9:30-10:45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xml:space="preserve">Newton Oakes 011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B: T, R 11-12:15</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Newton Oakes 011</w:t>
            </w:r>
          </w:p>
        </w:tc>
        <w:tc>
          <w:tcPr>
            <w:tcW w:w="2070"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Offices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435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xml:space="preserve">NGCSU (N): 116 Newton Oakes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706.864.1616 (T, R)</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xml:space="preserve">Athens (A): 124 Brooks Hall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706.542.3764 (M, W, F)</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 xml:space="preserve">Gainesville (G): 158 Dunlap Mathis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770.718.3875  (Thurs. PM)</w:t>
            </w:r>
          </w:p>
        </w:tc>
      </w:tr>
      <w:tr w:rsidR="00D5120E" w:rsidRPr="00D5120E" w:rsidTr="00D5120E">
        <w:tc>
          <w:tcPr>
            <w:tcW w:w="1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Session</w:t>
            </w:r>
          </w:p>
        </w:tc>
        <w:tc>
          <w:tcPr>
            <w:tcW w:w="25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Spring 2006</w:t>
            </w:r>
          </w:p>
        </w:tc>
        <w:tc>
          <w:tcPr>
            <w:tcW w:w="2070"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b/>
                <w:bCs/>
              </w:rPr>
              <w:t>Office Hours</w:t>
            </w:r>
          </w:p>
        </w:tc>
        <w:tc>
          <w:tcPr>
            <w:tcW w:w="435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rPr>
              <w:t>T, R: 1-2 (N) &amp; By Appt.</w:t>
            </w:r>
          </w:p>
        </w:tc>
      </w:tr>
    </w:tbl>
    <w:p w:rsidR="00D5120E" w:rsidRPr="00D5120E" w:rsidRDefault="00D5120E" w:rsidP="00D5120E">
      <w:pPr>
        <w:keepNext/>
        <w:spacing w:before="240" w:after="6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BUSA 4527 Description:</w:t>
      </w:r>
      <w:r w:rsidRPr="00D5120E">
        <w:rPr>
          <w:rFonts w:ascii="Times New Roman" w:eastAsia="Times New Roman" w:hAnsi="Times New Roman" w:cs="Times New Roman"/>
          <w:b/>
          <w:bCs/>
          <w:sz w:val="28"/>
          <w:szCs w:val="28"/>
        </w:rPr>
        <w:t xml:space="preserve"> </w:t>
      </w:r>
      <w:r w:rsidRPr="00D5120E">
        <w:rPr>
          <w:rFonts w:ascii="Times New Roman" w:eastAsia="Times New Roman" w:hAnsi="Times New Roman" w:cs="Times New Roman"/>
          <w:sz w:val="24"/>
          <w:szCs w:val="24"/>
        </w:rPr>
        <w:t>This is an introduction to international business and the study of global markets. We discuss and debate current business-related issues and topics in the international market via current issues and real multinational and global company cases.  We focus on international markets and their central relationship to international business. The topics may be applied to your interests and fields (e.g., accounting, finance, marketing, management).</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    Prerequisite(s):  </w:t>
      </w:r>
      <w:r w:rsidRPr="00D5120E">
        <w:rPr>
          <w:rFonts w:ascii="Times New Roman" w:eastAsia="Times New Roman" w:hAnsi="Times New Roman" w:cs="Times New Roman"/>
          <w:sz w:val="24"/>
          <w:szCs w:val="24"/>
        </w:rPr>
        <w:t>FINC 3440, MGMT 3661 &amp; MKTG 3700</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Text:</w:t>
      </w:r>
      <w:r w:rsidRPr="00D5120E">
        <w:rPr>
          <w:rFonts w:ascii="Times New Roman" w:eastAsia="Times New Roman" w:hAnsi="Times New Roman" w:cs="Times New Roman"/>
          <w:b/>
          <w:bCs/>
          <w:sz w:val="28"/>
          <w:szCs w:val="28"/>
        </w:rPr>
        <w:t xml:space="preserve">  </w:t>
      </w:r>
      <w:r w:rsidRPr="00D5120E">
        <w:rPr>
          <w:rFonts w:ascii="Times New Roman" w:eastAsia="Times New Roman" w:hAnsi="Times New Roman" w:cs="Times New Roman"/>
          <w:sz w:val="24"/>
          <w:szCs w:val="24"/>
        </w:rPr>
        <w:t>Global Marketing, by Keegan and Green, 4</w:t>
      </w:r>
      <w:r w:rsidRPr="00D5120E">
        <w:rPr>
          <w:rFonts w:ascii="Times New Roman" w:eastAsia="Times New Roman" w:hAnsi="Times New Roman" w:cs="Times New Roman"/>
          <w:sz w:val="24"/>
          <w:szCs w:val="24"/>
          <w:vertAlign w:val="superscript"/>
        </w:rPr>
        <w:t>th</w:t>
      </w:r>
      <w:r w:rsidRPr="00D5120E">
        <w:rPr>
          <w:rFonts w:ascii="Times New Roman" w:eastAsia="Times New Roman" w:hAnsi="Times New Roman" w:cs="Times New Roman"/>
          <w:sz w:val="24"/>
          <w:szCs w:val="24"/>
        </w:rPr>
        <w:t xml:space="preserve"> Edition, ISBN: 0131469193</w:t>
      </w:r>
    </w:p>
    <w:p w:rsidR="00D5120E" w:rsidRPr="00D5120E" w:rsidRDefault="00D5120E" w:rsidP="00D5120E">
      <w:pPr>
        <w:keepNext/>
        <w:spacing w:before="240" w:after="6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    Supplemental Materials: </w:t>
      </w:r>
      <w:r w:rsidRPr="00D5120E">
        <w:rPr>
          <w:rFonts w:ascii="Times New Roman" w:eastAsia="Times New Roman" w:hAnsi="Times New Roman" w:cs="Times New Roman"/>
          <w:sz w:val="24"/>
          <w:szCs w:val="24"/>
        </w:rPr>
        <w:t>A globe, a world map,</w:t>
      </w:r>
      <w:r w:rsidRPr="00D5120E">
        <w:rPr>
          <w:rFonts w:ascii="Times New Roman" w:eastAsia="Times New Roman" w:hAnsi="Times New Roman" w:cs="Times New Roman"/>
          <w:b/>
          <w:bCs/>
          <w:sz w:val="24"/>
          <w:szCs w:val="24"/>
        </w:rPr>
        <w:t xml:space="preserve"> </w:t>
      </w:r>
      <w:r w:rsidRPr="00D5120E">
        <w:rPr>
          <w:rFonts w:ascii="Times New Roman" w:eastAsia="Times New Roman" w:hAnsi="Times New Roman" w:cs="Times New Roman"/>
          <w:i/>
          <w:iCs/>
          <w:sz w:val="24"/>
          <w:szCs w:val="24"/>
        </w:rPr>
        <w:t xml:space="preserve">The Economist, </w:t>
      </w:r>
      <w:proofErr w:type="gramStart"/>
      <w:r w:rsidRPr="00D5120E">
        <w:rPr>
          <w:rFonts w:ascii="Times New Roman" w:eastAsia="Times New Roman" w:hAnsi="Times New Roman" w:cs="Times New Roman"/>
          <w:i/>
          <w:iCs/>
          <w:sz w:val="24"/>
          <w:szCs w:val="24"/>
        </w:rPr>
        <w:t>The</w:t>
      </w:r>
      <w:proofErr w:type="gramEnd"/>
      <w:r w:rsidRPr="00D5120E">
        <w:rPr>
          <w:rFonts w:ascii="Times New Roman" w:eastAsia="Times New Roman" w:hAnsi="Times New Roman" w:cs="Times New Roman"/>
          <w:i/>
          <w:iCs/>
          <w:sz w:val="24"/>
          <w:szCs w:val="24"/>
        </w:rPr>
        <w:t xml:space="preserve"> Wall Street Journal, Newsweek, Forbes, US News and World Report</w:t>
      </w:r>
      <w:r w:rsidRPr="00D5120E">
        <w:rPr>
          <w:rFonts w:ascii="Times New Roman" w:eastAsia="Times New Roman" w:hAnsi="Times New Roman" w:cs="Times New Roman"/>
          <w:sz w:val="24"/>
          <w:szCs w:val="24"/>
        </w:rPr>
        <w:t>,</w:t>
      </w:r>
    </w:p>
    <w:p w:rsidR="00D5120E" w:rsidRPr="00D5120E" w:rsidRDefault="00D5120E" w:rsidP="00D5120E">
      <w:pPr>
        <w:keepNext/>
        <w:spacing w:before="240" w:after="6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Course Website:</w:t>
      </w:r>
      <w:r w:rsidRPr="00D5120E">
        <w:rPr>
          <w:rFonts w:ascii="Arial" w:eastAsia="Times New Roman" w:hAnsi="Arial" w:cs="Arial"/>
          <w:b/>
          <w:bCs/>
          <w:sz w:val="26"/>
          <w:szCs w:val="26"/>
        </w:rPr>
        <w:t xml:space="preserve"> </w:t>
      </w:r>
      <w:hyperlink r:id="rId8" w:history="1">
        <w:r w:rsidRPr="00D5120E">
          <w:rPr>
            <w:rFonts w:ascii="Arial" w:eastAsia="Times New Roman" w:hAnsi="Arial" w:cs="Arial"/>
            <w:b/>
            <w:bCs/>
            <w:color w:val="0000FF"/>
            <w:sz w:val="26"/>
            <w:u w:val="single"/>
          </w:rPr>
          <w:t>http://radar.ngcsu.edu/~agclose/busa4527</w:t>
        </w:r>
      </w:hyperlink>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This class is featured under BUSA 4527. The site has: 1) syllabus with schedule, 2) lecture slides, 3) reserve readings, and 4) case studies. Please download and print the syllabus and notes pages </w:t>
      </w:r>
      <w:r w:rsidRPr="00D5120E">
        <w:rPr>
          <w:rFonts w:ascii="Times New Roman" w:eastAsia="Times New Roman" w:hAnsi="Times New Roman" w:cs="Times New Roman"/>
          <w:i/>
          <w:iCs/>
          <w:sz w:val="24"/>
          <w:szCs w:val="24"/>
        </w:rPr>
        <w:t>before</w:t>
      </w:r>
      <w:r w:rsidRPr="00D5120E">
        <w:rPr>
          <w:rFonts w:ascii="Times New Roman" w:eastAsia="Times New Roman" w:hAnsi="Times New Roman" w:cs="Times New Roman"/>
          <w:sz w:val="24"/>
          <w:szCs w:val="24"/>
        </w:rPr>
        <w:t xml:space="preserve"> that discussion. Please check the site weekly for updates/announcements.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8"/>
          <w:szCs w:val="28"/>
        </w:rPr>
        <w:t>II. Description &amp; Goals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1. </w:t>
      </w:r>
      <w:r w:rsidRPr="00D5120E">
        <w:rPr>
          <w:rFonts w:ascii="Times New Roman" w:eastAsia="Times New Roman" w:hAnsi="Times New Roman" w:cs="Times New Roman"/>
          <w:sz w:val="24"/>
          <w:szCs w:val="24"/>
          <w:u w:val="single"/>
        </w:rPr>
        <w:t xml:space="preserve">Think Global/Act Local: </w:t>
      </w:r>
      <w:r w:rsidRPr="00D5120E">
        <w:rPr>
          <w:rFonts w:ascii="Times New Roman" w:eastAsia="Times New Roman" w:hAnsi="Times New Roman" w:cs="Times New Roman"/>
          <w:sz w:val="24"/>
          <w:szCs w:val="24"/>
        </w:rPr>
        <w:t xml:space="preserve">We will learn theoretical concepts in the discipline of international business and the importance of how to think globally in business. </w:t>
      </w:r>
    </w:p>
    <w:p w:rsidR="00D5120E" w:rsidRPr="00D5120E" w:rsidRDefault="00D5120E" w:rsidP="00D5120E">
      <w:pPr>
        <w:spacing w:before="100" w:beforeAutospacing="1" w:after="100" w:afterAutospacing="1"/>
        <w:ind w:left="36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2. </w:t>
      </w:r>
      <w:r w:rsidRPr="00D5120E">
        <w:rPr>
          <w:rFonts w:ascii="Times New Roman" w:eastAsia="Times New Roman" w:hAnsi="Times New Roman" w:cs="Times New Roman"/>
          <w:sz w:val="24"/>
          <w:szCs w:val="24"/>
          <w:u w:val="single"/>
        </w:rPr>
        <w:t>Interactive Learning /New Media:</w:t>
      </w:r>
      <w:r w:rsidRPr="00D5120E">
        <w:rPr>
          <w:rFonts w:ascii="Times New Roman" w:eastAsia="Times New Roman" w:hAnsi="Times New Roman" w:cs="Times New Roman"/>
          <w:sz w:val="24"/>
          <w:szCs w:val="24"/>
        </w:rPr>
        <w:t xml:space="preserve"> We will build a solid knowledge of global e-commerce in business-to-consumer and business-to-business environments. The course material is posted online so that you can prepare ahead for interactive discussions.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3. </w:t>
      </w:r>
      <w:r w:rsidRPr="00D5120E">
        <w:rPr>
          <w:rFonts w:ascii="Times New Roman" w:eastAsia="Times New Roman" w:hAnsi="Times New Roman" w:cs="Times New Roman"/>
          <w:sz w:val="24"/>
          <w:szCs w:val="24"/>
          <w:u w:val="single"/>
        </w:rPr>
        <w:t>Global Awareness:</w:t>
      </w:r>
      <w:r w:rsidRPr="00D5120E">
        <w:rPr>
          <w:rFonts w:ascii="Times New Roman" w:eastAsia="Times New Roman" w:hAnsi="Times New Roman" w:cs="Times New Roman"/>
          <w:sz w:val="24"/>
          <w:szCs w:val="24"/>
        </w:rPr>
        <w:t xml:space="preserve"> We will understand the impact of political, legal, economic, and cultural factors on business activities across countries and forces spurring globalization.</w:t>
      </w:r>
      <w:r w:rsidRPr="00D5120E">
        <w:rPr>
          <w:rFonts w:ascii="Times New Roman" w:eastAsia="Times New Roman" w:hAnsi="Times New Roman" w:cs="Times New Roman"/>
          <w:sz w:val="24"/>
          <w:szCs w:val="24"/>
        </w:rPr>
        <w:br/>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proofErr w:type="gramStart"/>
      <w:r w:rsidRPr="00D5120E">
        <w:rPr>
          <w:rFonts w:ascii="Times New Roman" w:eastAsia="Times New Roman" w:hAnsi="Times New Roman" w:cs="Times New Roman"/>
          <w:sz w:val="24"/>
          <w:szCs w:val="24"/>
        </w:rPr>
        <w:t>4.</w:t>
      </w:r>
      <w:r w:rsidRPr="00D5120E">
        <w:rPr>
          <w:rFonts w:ascii="Times New Roman" w:eastAsia="Times New Roman" w:hAnsi="Times New Roman" w:cs="Times New Roman"/>
          <w:sz w:val="24"/>
          <w:szCs w:val="24"/>
          <w:u w:val="single"/>
        </w:rPr>
        <w:t>Case</w:t>
      </w:r>
      <w:proofErr w:type="gramEnd"/>
      <w:r w:rsidRPr="00D5120E">
        <w:rPr>
          <w:rFonts w:ascii="Times New Roman" w:eastAsia="Times New Roman" w:hAnsi="Times New Roman" w:cs="Times New Roman"/>
          <w:sz w:val="24"/>
          <w:szCs w:val="24"/>
          <w:u w:val="single"/>
        </w:rPr>
        <w:t xml:space="preserve"> Study Strategy:</w:t>
      </w:r>
      <w:r w:rsidRPr="00D5120E">
        <w:rPr>
          <w:rFonts w:ascii="Times New Roman" w:eastAsia="Times New Roman" w:hAnsi="Times New Roman" w:cs="Times New Roman"/>
          <w:sz w:val="24"/>
          <w:szCs w:val="24"/>
        </w:rPr>
        <w:t>  We will learn to analyze marketing plans and strategy for consumer products in foreign countries and globally via real company case studies.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vanish/>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5. </w:t>
      </w:r>
      <w:r w:rsidRPr="00D5120E">
        <w:rPr>
          <w:rFonts w:ascii="Times New Roman" w:eastAsia="Times New Roman" w:hAnsi="Times New Roman" w:cs="Times New Roman"/>
          <w:sz w:val="24"/>
          <w:szCs w:val="24"/>
          <w:u w:val="single"/>
        </w:rPr>
        <w:t xml:space="preserve">Present international business concepts: </w:t>
      </w:r>
      <w:r w:rsidRPr="00D5120E">
        <w:rPr>
          <w:rFonts w:ascii="Times New Roman" w:eastAsia="Times New Roman" w:hAnsi="Times New Roman" w:cs="Times New Roman"/>
          <w:sz w:val="24"/>
          <w:szCs w:val="24"/>
        </w:rPr>
        <w:t> We will learn principles and strengthen our business vocabularies as we approach a global business environment.</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8"/>
          <w:szCs w:val="28"/>
        </w:rPr>
        <w:t>III. Schedule</w:t>
      </w:r>
    </w:p>
    <w:tbl>
      <w:tblPr>
        <w:tblW w:w="9873" w:type="dxa"/>
        <w:tblCellMar>
          <w:left w:w="0" w:type="dxa"/>
          <w:right w:w="0" w:type="dxa"/>
        </w:tblCellMar>
        <w:tblLook w:val="04A0"/>
      </w:tblPr>
      <w:tblGrid>
        <w:gridCol w:w="883"/>
        <w:gridCol w:w="2137"/>
        <w:gridCol w:w="2976"/>
        <w:gridCol w:w="2377"/>
        <w:gridCol w:w="1603"/>
      </w:tblGrid>
      <w:tr w:rsidR="00D5120E" w:rsidRPr="00D5120E" w:rsidTr="00D5120E">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jc w:val="center"/>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u w:val="single"/>
              </w:rPr>
              <w:t>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13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jc w:val="center"/>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u w:val="single"/>
              </w:rPr>
              <w:t>CH./LECTURE</w:t>
            </w:r>
          </w:p>
        </w:tc>
        <w:tc>
          <w:tcPr>
            <w:tcW w:w="287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jc w:val="center"/>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u w:val="single"/>
              </w:rPr>
              <w:t xml:space="preserve">CASE STUDY </w:t>
            </w:r>
          </w:p>
        </w:tc>
        <w:tc>
          <w:tcPr>
            <w:tcW w:w="237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jc w:val="center"/>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u w:val="single"/>
              </w:rPr>
              <w:t>ASSIGNMENT &amp; SUPPLEMENTARY SITE</w:t>
            </w:r>
          </w:p>
        </w:tc>
        <w:tc>
          <w:tcPr>
            <w:tcW w:w="160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jc w:val="center"/>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u w:val="single"/>
              </w:rPr>
              <w:t>FYI</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1-5</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Syllabus-Welcome!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Introduction to Global Business &amp; the case study.</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rPr>
                <w:rFonts w:ascii="Times New Roman" w:eastAsia="Times New Roman" w:hAnsi="Times New Roman" w:cs="Times New Roman"/>
                <w:sz w:val="24"/>
                <w:szCs w:val="24"/>
              </w:rPr>
            </w:pPr>
            <w:r w:rsidRPr="00D5120E">
              <w:rPr>
                <w:rFonts w:ascii="Times New Roman" w:eastAsia="Times New Roman" w:hAnsi="Times New Roman" w:cs="Times New Roman"/>
                <w:b/>
                <w:bCs/>
                <w:i/>
                <w:iCs/>
                <w:sz w:val="24"/>
                <w:szCs w:val="24"/>
                <w:u w:val="single"/>
              </w:rPr>
              <w:t>Hold control and click on each icon to read the case. Read each case before the class discussion.</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Visit Class Website and Print Syllabus</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Buy Textbook</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1</w:t>
            </w:r>
          </w:p>
          <w:p w:rsidR="00D5120E" w:rsidRPr="00D5120E" w:rsidRDefault="00D5120E" w:rsidP="00D5120E">
            <w:pPr>
              <w:spacing w:before="100" w:after="100"/>
              <w:rPr>
                <w:rFonts w:ascii="Times New Roman" w:eastAsia="Times New Roman" w:hAnsi="Times New Roman" w:cs="Times New Roman"/>
                <w:sz w:val="24"/>
                <w:szCs w:val="24"/>
              </w:rPr>
            </w:pPr>
            <w:hyperlink r:id="rId9" w:history="1">
              <w:r w:rsidRPr="00D5120E">
                <w:rPr>
                  <w:rFonts w:ascii="Arial" w:eastAsia="Times New Roman" w:hAnsi="Arial" w:cs="Arial"/>
                  <w:b/>
                  <w:bCs/>
                  <w:color w:val="0000FF"/>
                  <w:sz w:val="24"/>
                  <w:szCs w:val="24"/>
                  <w:u w:val="single"/>
                </w:rPr>
                <w:t>Global GNP's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Please Bring/have read syllabus and case topics and Verify Dates of Exams for next class.</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T 1-10</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  Global Business and Geographical Concerns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jc w:val="center"/>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10" w:history="1">
              <w:r w:rsidRPr="00D5120E">
                <w:rPr>
                  <w:rFonts w:ascii="Times New Roman" w:eastAsia="Times New Roman" w:hAnsi="Times New Roman" w:cs="Times New Roman"/>
                  <w:b/>
                  <w:bCs/>
                  <w:color w:val="0000FF"/>
                  <w:sz w:val="24"/>
                  <w:szCs w:val="24"/>
                  <w:u w:val="single"/>
                </w:rPr>
                <w:t>World Map</w:t>
              </w:r>
            </w:hyperlink>
          </w:p>
          <w:p w:rsidR="00D5120E" w:rsidRPr="00D5120E" w:rsidRDefault="00D5120E" w:rsidP="00D5120E">
            <w:pPr>
              <w:spacing w:before="100" w:after="100"/>
              <w:rPr>
                <w:rFonts w:ascii="Times New Roman" w:eastAsia="Times New Roman" w:hAnsi="Times New Roman" w:cs="Times New Roman"/>
                <w:sz w:val="24"/>
                <w:szCs w:val="24"/>
              </w:rPr>
            </w:pPr>
            <w:hyperlink r:id="rId11" w:history="1">
              <w:r w:rsidRPr="00D5120E">
                <w:rPr>
                  <w:rFonts w:ascii="Arial" w:eastAsia="Times New Roman" w:hAnsi="Arial" w:cs="Arial"/>
                  <w:b/>
                  <w:bCs/>
                  <w:color w:val="0000FF"/>
                  <w:sz w:val="24"/>
                  <w:szCs w:val="24"/>
                  <w:u w:val="single"/>
                </w:rPr>
                <w:t>WTO</w:t>
              </w:r>
            </w:hyperlink>
          </w:p>
          <w:p w:rsidR="00D5120E" w:rsidRPr="00D5120E" w:rsidRDefault="00D5120E" w:rsidP="00D5120E">
            <w:pPr>
              <w:spacing w:before="100" w:after="100"/>
              <w:ind w:firstLine="12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Select top 3 choices for the case you wish to work on.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1-12</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2. Global Economics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noProof/>
                <w:color w:val="666666"/>
                <w:sz w:val="24"/>
                <w:szCs w:val="24"/>
              </w:rPr>
              <w:drawing>
                <wp:inline distT="0" distB="0" distL="0" distR="0">
                  <wp:extent cx="76200" cy="85725"/>
                  <wp:effectExtent l="19050" t="0" r="0" b="0"/>
                  <wp:docPr id="2" name="Picture 2" descr="Coca Cola Great Britain and Ire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a Cola Great Britain and Ireland"/>
                          <pic:cNvPicPr>
                            <a:picLocks noChangeAspect="1" noChangeArrowheads="1"/>
                          </pic:cNvPicPr>
                        </pic:nvPicPr>
                        <pic:blipFill>
                          <a:blip r:embed="rId13" cstate="print"/>
                          <a:srcRect/>
                          <a:stretch>
                            <a:fillRect/>
                          </a:stretch>
                        </pic:blipFill>
                        <pic:spPr bwMode="auto">
                          <a:xfrm>
                            <a:off x="0" y="0"/>
                            <a:ext cx="76200" cy="85725"/>
                          </a:xfrm>
                          <a:prstGeom prst="rect">
                            <a:avLst/>
                          </a:prstGeom>
                          <a:noFill/>
                          <a:ln w="9525">
                            <a:noFill/>
                            <a:miter lim="800000"/>
                            <a:headEnd/>
                            <a:tailEnd/>
                          </a:ln>
                        </pic:spPr>
                      </pic:pic>
                    </a:graphicData>
                  </a:graphic>
                </wp:inline>
              </w:drawing>
            </w:r>
            <w:r w:rsidRPr="00D5120E">
              <w:rPr>
                <w:rFonts w:ascii="Times New Roman" w:eastAsia="Times New Roman" w:hAnsi="Times New Roman" w:cs="Times New Roman"/>
                <w:sz w:val="24"/>
                <w:szCs w:val="24"/>
              </w:rPr>
              <w:t> </w:t>
            </w:r>
            <w:r w:rsidRPr="00D5120E">
              <w:rPr>
                <w:rFonts w:ascii="Times New Roman" w:eastAsia="Times New Roman" w:hAnsi="Times New Roman" w:cs="Times New Roman"/>
                <w:b/>
                <w:bCs/>
                <w:i/>
                <w:iCs/>
                <w:color w:val="FF0000"/>
                <w:sz w:val="32"/>
                <w:szCs w:val="32"/>
              </w:rPr>
              <w:t>Coca-Cola</w:t>
            </w:r>
          </w:p>
          <w:p w:rsidR="00D5120E" w:rsidRPr="00D5120E" w:rsidRDefault="00D5120E" w:rsidP="00D5120E">
            <w:pPr>
              <w:spacing w:before="100" w:after="100"/>
              <w:ind w:firstLine="12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(edition 8: World Game)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r w:rsidRPr="00D5120E">
              <w:rPr>
                <w:rFonts w:ascii="Arial" w:eastAsia="Times New Roman" w:hAnsi="Arial" w:cs="Arial"/>
                <w:sz w:val="24"/>
                <w:szCs w:val="24"/>
              </w:rPr>
              <w:t xml:space="preserve">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2</w:t>
            </w:r>
            <w:r w:rsidRPr="00D5120E">
              <w:rPr>
                <w:rFonts w:ascii="Arial" w:eastAsia="Times New Roman" w:hAnsi="Arial" w:cs="Arial"/>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hyperlink r:id="rId14" w:history="1">
              <w:r w:rsidRPr="00D5120E">
                <w:rPr>
                  <w:rFonts w:ascii="Arial" w:eastAsia="Times New Roman" w:hAnsi="Arial" w:cs="Arial"/>
                  <w:b/>
                  <w:bCs/>
                  <w:color w:val="0000FF"/>
                  <w:sz w:val="24"/>
                  <w:szCs w:val="24"/>
                  <w:u w:val="single"/>
                </w:rPr>
                <w:t>International Monetary Fund</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jc w:val="center"/>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rPr>
          <w:trHeight w:val="827"/>
        </w:trPr>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1-17</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2. Global Economics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Issues in International Finance &amp;</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Currency</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15" w:history="1">
              <w:r w:rsidRPr="00D5120E">
                <w:rPr>
                  <w:rFonts w:ascii="Arial" w:eastAsia="Times New Roman" w:hAnsi="Arial" w:cs="Arial"/>
                  <w:b/>
                  <w:bCs/>
                  <w:color w:val="0000FF"/>
                  <w:sz w:val="24"/>
                  <w:szCs w:val="24"/>
                  <w:u w:val="single"/>
                </w:rPr>
                <w:t>Currency Exchange</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ind w:firstLine="12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1-19</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3. The Global Trade Environment: Regional Market Characteristics- Europe</w:t>
            </w:r>
          </w:p>
          <w:p w:rsidR="00D5120E" w:rsidRPr="00D5120E" w:rsidRDefault="00D5120E" w:rsidP="00D5120E">
            <w:pPr>
              <w:spacing w:before="100" w:beforeAutospacing="1" w:after="100" w:afterAutospacing="1"/>
              <w:ind w:left="36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076325" cy="381000"/>
                  <wp:effectExtent l="19050" t="0" r="9525" b="0"/>
                  <wp:docPr id="3" name="Picture 3" descr="http://faculty.unlv.edu/angeline/BUSA4527Syllabus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unlv.edu/angeline/BUSA4527Syllabus_files/image006.jpg"/>
                          <pic:cNvPicPr>
                            <a:picLocks noChangeAspect="1" noChangeArrowheads="1"/>
                          </pic:cNvPicPr>
                        </pic:nvPicPr>
                        <pic:blipFill>
                          <a:blip r:embed="rId16" cstate="print"/>
                          <a:srcRect/>
                          <a:stretch>
                            <a:fillRect/>
                          </a:stretch>
                        </pic:blipFill>
                        <pic:spPr bwMode="auto">
                          <a:xfrm>
                            <a:off x="0" y="0"/>
                            <a:ext cx="1076325" cy="381000"/>
                          </a:xfrm>
                          <a:prstGeom prst="rect">
                            <a:avLst/>
                          </a:prstGeom>
                          <a:noFill/>
                          <a:ln w="9525">
                            <a:noFill/>
                            <a:miter lim="800000"/>
                            <a:headEnd/>
                            <a:tailEnd/>
                          </a:ln>
                        </pic:spPr>
                      </pic:pic>
                    </a:graphicData>
                  </a:graphic>
                </wp:inline>
              </w:drawing>
            </w:r>
          </w:p>
          <w:p w:rsidR="00D5120E" w:rsidRPr="00D5120E" w:rsidRDefault="00D5120E" w:rsidP="00D5120E">
            <w:pPr>
              <w:spacing w:before="100" w:after="100"/>
              <w:rPr>
                <w:rFonts w:ascii="Times New Roman" w:eastAsia="Times New Roman" w:hAnsi="Times New Roman" w:cs="Times New Roman"/>
                <w:sz w:val="24"/>
                <w:szCs w:val="24"/>
              </w:rPr>
            </w:pPr>
            <w:hyperlink r:id="rId17" w:history="1">
              <w:r w:rsidRPr="00D5120E">
                <w:rPr>
                  <w:rFonts w:ascii="Times New Roman" w:eastAsia="Times New Roman" w:hAnsi="Times New Roman" w:cs="Times New Roman"/>
                  <w:color w:val="0000FF"/>
                  <w:sz w:val="24"/>
                  <w:szCs w:val="24"/>
                  <w:u w:val="single"/>
                </w:rPr>
                <w:t>International Product Life Cycles</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 Read Ch. 3</w:t>
            </w:r>
          </w:p>
          <w:p w:rsidR="00D5120E" w:rsidRPr="00D5120E" w:rsidRDefault="00D5120E" w:rsidP="00D5120E">
            <w:pPr>
              <w:spacing w:before="100" w:after="100"/>
              <w:rPr>
                <w:rFonts w:ascii="Times New Roman" w:eastAsia="Times New Roman" w:hAnsi="Times New Roman" w:cs="Times New Roman"/>
                <w:sz w:val="24"/>
                <w:szCs w:val="24"/>
              </w:rPr>
            </w:pPr>
            <w:hyperlink r:id="rId18" w:history="1">
              <w:r w:rsidRPr="00D5120E">
                <w:rPr>
                  <w:rFonts w:ascii="Arial" w:eastAsia="Times New Roman" w:hAnsi="Arial" w:cs="Arial"/>
                  <w:b/>
                  <w:bCs/>
                  <w:color w:val="0000FF"/>
                  <w:sz w:val="24"/>
                  <w:szCs w:val="24"/>
                  <w:u w:val="single"/>
                </w:rPr>
                <w:t>EU Map</w:t>
              </w:r>
            </w:hyperlink>
          </w:p>
          <w:p w:rsidR="00D5120E" w:rsidRPr="00D5120E" w:rsidRDefault="00D5120E" w:rsidP="00D5120E">
            <w:pPr>
              <w:spacing w:before="100" w:after="100"/>
              <w:rPr>
                <w:rFonts w:ascii="Times New Roman" w:eastAsia="Times New Roman" w:hAnsi="Times New Roman" w:cs="Times New Roman"/>
                <w:sz w:val="24"/>
                <w:szCs w:val="24"/>
              </w:rPr>
            </w:pPr>
            <w:hyperlink r:id="rId19" w:history="1">
              <w:r w:rsidRPr="00D5120E">
                <w:rPr>
                  <w:rFonts w:ascii="Arial" w:eastAsia="Times New Roman" w:hAnsi="Arial" w:cs="Arial"/>
                  <w:b/>
                  <w:bCs/>
                  <w:color w:val="0000FF"/>
                  <w:sz w:val="24"/>
                  <w:szCs w:val="24"/>
                  <w:u w:val="single"/>
                </w:rPr>
                <w:t>European Central Bank</w:t>
              </w:r>
            </w:hyperlink>
          </w:p>
          <w:p w:rsidR="00D5120E" w:rsidRPr="00D5120E" w:rsidRDefault="00D5120E" w:rsidP="00D5120E">
            <w:pPr>
              <w:spacing w:before="100" w:after="100"/>
              <w:rPr>
                <w:rFonts w:ascii="Times New Roman" w:eastAsia="Times New Roman" w:hAnsi="Times New Roman" w:cs="Times New Roman"/>
                <w:sz w:val="24"/>
                <w:szCs w:val="24"/>
              </w:rPr>
            </w:pPr>
            <w:hyperlink r:id="rId20" w:history="1">
              <w:r w:rsidRPr="00D5120E">
                <w:rPr>
                  <w:rFonts w:ascii="Arial" w:eastAsia="Times New Roman" w:hAnsi="Arial" w:cs="Arial"/>
                  <w:b/>
                  <w:bCs/>
                  <w:color w:val="0000FF"/>
                  <w:sz w:val="24"/>
                  <w:szCs w:val="24"/>
                  <w:u w:val="single"/>
                </w:rPr>
                <w:t>European Union</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1-24</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3. The Global Trade Environment: Preferential Trade Agreements- Asia.</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PNTR with China</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21" w:history="1">
              <w:r w:rsidRPr="00D5120E">
                <w:rPr>
                  <w:rFonts w:ascii="Arial" w:eastAsia="Times New Roman" w:hAnsi="Arial" w:cs="Arial"/>
                  <w:b/>
                  <w:bCs/>
                  <w:color w:val="0000FF"/>
                  <w:sz w:val="24"/>
                  <w:szCs w:val="24"/>
                  <w:u w:val="single"/>
                </w:rPr>
                <w:t>Asian Markets</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hyperlink r:id="rId22" w:history="1">
              <w:r w:rsidRPr="00D5120E">
                <w:rPr>
                  <w:rFonts w:ascii="Arial" w:eastAsia="Times New Roman" w:hAnsi="Arial" w:cs="Arial"/>
                  <w:b/>
                  <w:bCs/>
                  <w:color w:val="0000FF"/>
                  <w:sz w:val="24"/>
                  <w:szCs w:val="24"/>
                  <w:u w:val="single"/>
                </w:rPr>
                <w:t>Asia-Pacific Economic Cooperation</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1-26</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4. Social/Cultural</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Environments in Business.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23" w:history="1">
              <w:r w:rsidRPr="00D5120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24025" cy="476250"/>
                    <wp:effectExtent l="19050" t="0" r="9525" b="0"/>
                    <wp:docPr id="4" name="Picture 4" descr="Cadbury Schwep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bury Schweppes"/>
                            <pic:cNvPicPr>
                              <a:picLocks noChangeAspect="1" noChangeArrowheads="1"/>
                            </pic:cNvPicPr>
                          </pic:nvPicPr>
                          <pic:blipFill>
                            <a:blip r:embed="rId24" cstate="print"/>
                            <a:srcRect/>
                            <a:stretch>
                              <a:fillRect/>
                            </a:stretch>
                          </pic:blipFill>
                          <pic:spPr bwMode="auto">
                            <a:xfrm>
                              <a:off x="0" y="0"/>
                              <a:ext cx="1724025" cy="476250"/>
                            </a:xfrm>
                            <a:prstGeom prst="rect">
                              <a:avLst/>
                            </a:prstGeom>
                            <a:noFill/>
                            <a:ln w="9525">
                              <a:noFill/>
                              <a:miter lim="800000"/>
                              <a:headEnd/>
                              <a:tailEnd/>
                            </a:ln>
                          </pic:spPr>
                        </pic:pic>
                      </a:graphicData>
                    </a:graphic>
                  </wp:inline>
                </w:drawing>
              </w:r>
            </w:hyperlink>
          </w:p>
          <w:p w:rsidR="00D5120E" w:rsidRPr="00D5120E" w:rsidRDefault="00D5120E" w:rsidP="00D5120E">
            <w:pPr>
              <w:spacing w:before="100" w:after="100"/>
              <w:rPr>
                <w:rFonts w:ascii="Times New Roman" w:eastAsia="Times New Roman" w:hAnsi="Times New Roman" w:cs="Times New Roman"/>
                <w:sz w:val="24"/>
                <w:szCs w:val="24"/>
              </w:rPr>
            </w:pPr>
            <w:hyperlink r:id="rId25" w:history="1">
              <w:r w:rsidRPr="00D5120E">
                <w:rPr>
                  <w:rFonts w:ascii="Times New Roman" w:eastAsia="Times New Roman" w:hAnsi="Times New Roman" w:cs="Times New Roman"/>
                  <w:color w:val="0000FF"/>
                  <w:sz w:val="24"/>
                  <w:szCs w:val="24"/>
                  <w:u w:val="single"/>
                </w:rPr>
                <w:t>(Edition 10: Stakeholders)</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lastRenderedPageBreak/>
              <w:t xml:space="preserve">International Market Update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4</w:t>
            </w:r>
          </w:p>
          <w:p w:rsidR="00D5120E" w:rsidRPr="00D5120E" w:rsidRDefault="00D5120E" w:rsidP="00D5120E">
            <w:pPr>
              <w:spacing w:before="100" w:after="100"/>
              <w:rPr>
                <w:rFonts w:ascii="Times New Roman" w:eastAsia="Times New Roman" w:hAnsi="Times New Roman" w:cs="Times New Roman"/>
                <w:sz w:val="24"/>
                <w:szCs w:val="24"/>
              </w:rPr>
            </w:pPr>
            <w:hyperlink r:id="rId26" w:history="1">
              <w:r w:rsidRPr="00D5120E">
                <w:rPr>
                  <w:rFonts w:ascii="Times New Roman" w:eastAsia="Times New Roman" w:hAnsi="Times New Roman" w:cs="Times New Roman"/>
                  <w:b/>
                  <w:bCs/>
                  <w:color w:val="0000FF"/>
                  <w:sz w:val="24"/>
                  <w:szCs w:val="24"/>
                  <w:u w:val="single"/>
                </w:rPr>
                <w:t xml:space="preserve">International </w:t>
              </w:r>
              <w:r w:rsidRPr="00D5120E">
                <w:rPr>
                  <w:rFonts w:ascii="Times New Roman" w:eastAsia="Times New Roman" w:hAnsi="Times New Roman" w:cs="Times New Roman"/>
                  <w:b/>
                  <w:bCs/>
                  <w:color w:val="0000FF"/>
                  <w:sz w:val="24"/>
                  <w:szCs w:val="24"/>
                  <w:u w:val="single"/>
                </w:rPr>
                <w:lastRenderedPageBreak/>
                <w:t>Business Customs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hyperlink r:id="rId27" w:history="1">
              <w:r w:rsidRPr="00D5120E">
                <w:rPr>
                  <w:rFonts w:ascii="Arial" w:eastAsia="Times New Roman" w:hAnsi="Arial" w:cs="Arial"/>
                  <w:b/>
                  <w:bCs/>
                  <w:color w:val="0000FF"/>
                  <w:sz w:val="24"/>
                  <w:szCs w:val="24"/>
                  <w:u w:val="single"/>
                </w:rPr>
                <w:t>Study Abroad</w:t>
              </w:r>
            </w:hyperlink>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T 1-31</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ind w:left="27"/>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4. Social/Cultural</w:t>
            </w:r>
          </w:p>
          <w:p w:rsidR="00D5120E" w:rsidRPr="00D5120E" w:rsidRDefault="00D5120E" w:rsidP="00D5120E">
            <w:pPr>
              <w:spacing w:before="100" w:beforeAutospacing="1" w:after="100" w:afterAutospacing="1"/>
              <w:ind w:left="27"/>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Environments in Business.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r w:rsidRPr="00D5120E">
              <w:rPr>
                <w:rFonts w:ascii="Arial" w:eastAsia="Times New Roman" w:hAnsi="Arial" w:cs="Arial"/>
                <w:b/>
                <w:bCs/>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hyperlink r:id="rId28" w:history="1">
              <w:r w:rsidRPr="00D5120E">
                <w:rPr>
                  <w:rFonts w:ascii="Arial" w:eastAsia="Times New Roman" w:hAnsi="Arial" w:cs="Arial"/>
                  <w:b/>
                  <w:bCs/>
                  <w:color w:val="0000FF"/>
                  <w:sz w:val="24"/>
                  <w:szCs w:val="24"/>
                  <w:u w:val="single"/>
                </w:rPr>
                <w:t>International Trade</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29" w:history="1">
              <w:r w:rsidRPr="00D5120E">
                <w:rPr>
                  <w:rFonts w:ascii="Arial" w:eastAsia="Times New Roman" w:hAnsi="Arial" w:cs="Arial"/>
                  <w:b/>
                  <w:bCs/>
                  <w:color w:val="0000FF"/>
                  <w:sz w:val="24"/>
                  <w:szCs w:val="24"/>
                  <w:u w:val="single"/>
                </w:rPr>
                <w:t>Study Guide 1</w:t>
              </w:r>
            </w:hyperlink>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2-2</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ind w:left="27"/>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4. Social/Cultural</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Environments.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noProof/>
                <w:color w:val="666666"/>
                <w:sz w:val="24"/>
                <w:szCs w:val="24"/>
              </w:rPr>
              <w:drawing>
                <wp:inline distT="0" distB="0" distL="0" distR="0">
                  <wp:extent cx="133350" cy="85725"/>
                  <wp:effectExtent l="19050" t="0" r="0" b="0"/>
                  <wp:docPr id="5" name="Picture 5" descr="McDonald's Restaurants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Donald's Restaurants 1"/>
                          <pic:cNvPicPr>
                            <a:picLocks noChangeAspect="1" noChangeArrowheads="1"/>
                          </pic:cNvPicPr>
                        </pic:nvPicPr>
                        <pic:blipFill>
                          <a:blip r:embed="rId3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r w:rsidRPr="00D5120E">
              <w:rPr>
                <w:rFonts w:ascii="Times New Roman" w:eastAsia="Times New Roman" w:hAnsi="Times New Roman" w:cs="Times New Roman"/>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hyperlink r:id="rId32" w:history="1">
              <w:r w:rsidRPr="00D5120E">
                <w:rPr>
                  <w:rFonts w:ascii="Times New Roman" w:eastAsia="Times New Roman" w:hAnsi="Times New Roman" w:cs="Times New Roman"/>
                  <w:b/>
                  <w:bCs/>
                  <w:color w:val="0000FF"/>
                  <w:sz w:val="28"/>
                  <w:u w:val="single"/>
                </w:rPr>
                <w:t>McDonald’s</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33" w:history="1">
              <w:r w:rsidRPr="00D5120E">
                <w:rPr>
                  <w:rFonts w:ascii="Times New Roman" w:eastAsia="Times New Roman" w:hAnsi="Times New Roman" w:cs="Times New Roman"/>
                  <w:color w:val="0000FF"/>
                  <w:sz w:val="24"/>
                  <w:szCs w:val="24"/>
                  <w:u w:val="single"/>
                </w:rPr>
                <w:t>(edition 9: Franchising)</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International Market Update </w:t>
            </w:r>
          </w:p>
          <w:p w:rsidR="00D5120E" w:rsidRPr="00D5120E" w:rsidRDefault="00D5120E" w:rsidP="00D5120E">
            <w:pPr>
              <w:spacing w:before="100" w:after="100"/>
              <w:rPr>
                <w:rFonts w:ascii="Times New Roman" w:eastAsia="Times New Roman" w:hAnsi="Times New Roman" w:cs="Times New Roman"/>
                <w:sz w:val="24"/>
                <w:szCs w:val="24"/>
              </w:rPr>
            </w:pPr>
            <w:hyperlink r:id="rId34" w:history="1">
              <w:r w:rsidRPr="00D5120E">
                <w:rPr>
                  <w:rFonts w:ascii="Times New Roman" w:eastAsia="Times New Roman" w:hAnsi="Times New Roman" w:cs="Times New Roman"/>
                  <w:b/>
                  <w:bCs/>
                  <w:color w:val="0000FF"/>
                  <w:sz w:val="24"/>
                  <w:szCs w:val="24"/>
                  <w:u w:val="single"/>
                </w:rPr>
                <w:t>International Trade Flow &amp; Inequality</w:t>
              </w:r>
            </w:hyperlink>
          </w:p>
          <w:p w:rsidR="00D5120E" w:rsidRPr="00D5120E" w:rsidRDefault="00D5120E" w:rsidP="00D5120E">
            <w:pPr>
              <w:spacing w:before="100" w:after="100"/>
              <w:rPr>
                <w:rFonts w:ascii="Times New Roman" w:eastAsia="Times New Roman" w:hAnsi="Times New Roman" w:cs="Times New Roman"/>
                <w:sz w:val="24"/>
                <w:szCs w:val="24"/>
              </w:rPr>
            </w:pPr>
            <w:hyperlink r:id="rId35" w:history="1">
              <w:r w:rsidRPr="00D5120E">
                <w:rPr>
                  <w:rFonts w:ascii="Arial" w:eastAsia="Times New Roman" w:hAnsi="Arial" w:cs="Arial"/>
                  <w:b/>
                  <w:bCs/>
                  <w:color w:val="0000FF"/>
                  <w:sz w:val="24"/>
                  <w:szCs w:val="24"/>
                  <w:u w:val="single"/>
                </w:rPr>
                <w:t>World Bank Group</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2-7</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5. The Legal and Regulatory Environments of Global Business.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Arial Unicode MS" w:eastAsia="Arial Unicode MS" w:hAnsi="Arial Unicode MS" w:cs="Arial Unicode MS" w:hint="eastAsia"/>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5</w:t>
            </w:r>
          </w:p>
          <w:p w:rsidR="00D5120E" w:rsidRPr="00D5120E" w:rsidRDefault="00D5120E" w:rsidP="00D5120E">
            <w:pPr>
              <w:spacing w:before="100" w:after="100"/>
              <w:rPr>
                <w:rFonts w:ascii="Times New Roman" w:eastAsia="Times New Roman" w:hAnsi="Times New Roman" w:cs="Times New Roman"/>
                <w:sz w:val="24"/>
                <w:szCs w:val="24"/>
              </w:rPr>
            </w:pPr>
            <w:hyperlink r:id="rId36" w:history="1">
              <w:r w:rsidRPr="00D5120E">
                <w:rPr>
                  <w:rFonts w:ascii="Times New Roman" w:eastAsia="Times New Roman" w:hAnsi="Times New Roman" w:cs="Times New Roman"/>
                  <w:b/>
                  <w:bCs/>
                  <w:color w:val="0000FF"/>
                  <w:sz w:val="24"/>
                  <w:szCs w:val="24"/>
                  <w:u w:val="single"/>
                </w:rPr>
                <w:t>UN International Law</w:t>
              </w:r>
            </w:hyperlink>
          </w:p>
          <w:p w:rsidR="00D5120E" w:rsidRPr="00D5120E" w:rsidRDefault="00D5120E" w:rsidP="00D5120E">
            <w:pPr>
              <w:spacing w:before="100" w:after="100"/>
              <w:rPr>
                <w:rFonts w:ascii="Times New Roman" w:eastAsia="Times New Roman" w:hAnsi="Times New Roman" w:cs="Times New Roman"/>
                <w:sz w:val="24"/>
                <w:szCs w:val="24"/>
              </w:rPr>
            </w:pPr>
            <w:hyperlink r:id="rId37" w:history="1">
              <w:r w:rsidRPr="00D5120E">
                <w:rPr>
                  <w:rFonts w:ascii="Times New Roman" w:eastAsia="Times New Roman" w:hAnsi="Times New Roman" w:cs="Times New Roman"/>
                  <w:b/>
                  <w:bCs/>
                  <w:color w:val="0000FF"/>
                  <w:sz w:val="24"/>
                  <w:szCs w:val="24"/>
                  <w:u w:val="single"/>
                </w:rPr>
                <w:t>Trade Blocs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2-9</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5. The Legal and Political Environment of Global Business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noProof/>
                <w:color w:val="666666"/>
                <w:sz w:val="24"/>
                <w:szCs w:val="24"/>
              </w:rPr>
              <w:drawing>
                <wp:inline distT="0" distB="0" distL="0" distR="0">
                  <wp:extent cx="752475" cy="47625"/>
                  <wp:effectExtent l="19050" t="0" r="9525" b="0"/>
                  <wp:docPr id="6" name="Picture 6" descr="Nestlé">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stlé"/>
                          <pic:cNvPicPr>
                            <a:picLocks noChangeAspect="1" noChangeArrowheads="1"/>
                          </pic:cNvPicPr>
                        </pic:nvPicPr>
                        <pic:blipFill>
                          <a:blip r:embed="rId39" cstate="print"/>
                          <a:srcRect/>
                          <a:stretch>
                            <a:fillRect/>
                          </a:stretch>
                        </pic:blipFill>
                        <pic:spPr bwMode="auto">
                          <a:xfrm>
                            <a:off x="0" y="0"/>
                            <a:ext cx="752475" cy="47625"/>
                          </a:xfrm>
                          <a:prstGeom prst="rect">
                            <a:avLst/>
                          </a:prstGeom>
                          <a:noFill/>
                          <a:ln w="9525">
                            <a:noFill/>
                            <a:miter lim="800000"/>
                            <a:headEnd/>
                            <a:tailEnd/>
                          </a:ln>
                        </pic:spPr>
                      </pic:pic>
                    </a:graphicData>
                  </a:graphic>
                </wp:inline>
              </w:drawing>
            </w:r>
            <w:r w:rsidRPr="00D5120E">
              <w:rPr>
                <w:rFonts w:ascii="Times New Roman" w:eastAsia="Times New Roman" w:hAnsi="Times New Roman" w:cs="Times New Roman"/>
                <w:sz w:val="24"/>
                <w:szCs w:val="24"/>
              </w:rPr>
              <w:t> </w:t>
            </w:r>
            <w:hyperlink r:id="rId40" w:history="1">
              <w:r w:rsidRPr="00D5120E">
                <w:rPr>
                  <w:rFonts w:ascii="Berlin Sans FB Demi" w:eastAsia="Times New Roman" w:hAnsi="Berlin Sans FB Demi" w:cs="Times New Roman"/>
                  <w:b/>
                  <w:bCs/>
                  <w:color w:val="0000FF"/>
                  <w:sz w:val="32"/>
                  <w:u w:val="single"/>
                </w:rPr>
                <w:t>Nestle</w:t>
              </w:r>
            </w:hyperlink>
          </w:p>
          <w:p w:rsidR="00D5120E" w:rsidRPr="00D5120E" w:rsidRDefault="00D5120E" w:rsidP="00D5120E">
            <w:pPr>
              <w:spacing w:before="100" w:after="100"/>
              <w:rPr>
                <w:rFonts w:ascii="Times New Roman" w:eastAsia="Times New Roman" w:hAnsi="Times New Roman" w:cs="Times New Roman"/>
                <w:sz w:val="24"/>
                <w:szCs w:val="24"/>
              </w:rPr>
            </w:pPr>
            <w:hyperlink r:id="rId41" w:history="1">
              <w:r w:rsidRPr="00D5120E">
                <w:rPr>
                  <w:rFonts w:ascii="Times New Roman" w:eastAsia="Times New Roman" w:hAnsi="Times New Roman" w:cs="Times New Roman"/>
                  <w:b/>
                  <w:bCs/>
                  <w:color w:val="0000FF"/>
                  <w:sz w:val="24"/>
                  <w:szCs w:val="24"/>
                  <w:u w:val="single"/>
                </w:rPr>
                <w:t>(ed. 8: Production)</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International Market Update </w:t>
            </w:r>
          </w:p>
          <w:p w:rsidR="00D5120E" w:rsidRPr="00D5120E" w:rsidRDefault="00D5120E" w:rsidP="00D5120E">
            <w:pPr>
              <w:spacing w:before="100" w:after="100"/>
              <w:rPr>
                <w:rFonts w:ascii="Times New Roman" w:eastAsia="Times New Roman" w:hAnsi="Times New Roman" w:cs="Times New Roman"/>
                <w:sz w:val="24"/>
                <w:szCs w:val="24"/>
              </w:rPr>
            </w:pPr>
            <w:hyperlink r:id="rId42" w:history="1">
              <w:r w:rsidRPr="00D5120E">
                <w:rPr>
                  <w:rFonts w:ascii="Times New Roman" w:eastAsia="Times New Roman" w:hAnsi="Times New Roman" w:cs="Times New Roman"/>
                  <w:b/>
                  <w:bCs/>
                  <w:color w:val="0000FF"/>
                  <w:sz w:val="24"/>
                  <w:szCs w:val="24"/>
                  <w:u w:val="single"/>
                </w:rPr>
                <w:t>World Political Leaders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2-14</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EXAM 1 (Ch 1-5)</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EXAM 1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(Ch. 1-5, market updates)</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2-16</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 6. Global Information Systems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6350" cy="276225"/>
                  <wp:effectExtent l="19050" t="0" r="0" b="0"/>
                  <wp:docPr id="7" name="Picture 7" descr="Vodafon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dafone"/>
                          <pic:cNvPicPr>
                            <a:picLocks noChangeAspect="1" noChangeArrowheads="1"/>
                          </pic:cNvPicPr>
                        </pic:nvPicPr>
                        <pic:blipFill>
                          <a:blip r:embed="rId44" cstate="print"/>
                          <a:srcRect/>
                          <a:stretch>
                            <a:fillRect/>
                          </a:stretch>
                        </pic:blipFill>
                        <pic:spPr bwMode="auto">
                          <a:xfrm>
                            <a:off x="0" y="0"/>
                            <a:ext cx="1276350" cy="276225"/>
                          </a:xfrm>
                          <a:prstGeom prst="rect">
                            <a:avLst/>
                          </a:prstGeom>
                          <a:noFill/>
                          <a:ln w="9525">
                            <a:noFill/>
                            <a:miter lim="800000"/>
                            <a:headEnd/>
                            <a:tailEnd/>
                          </a:ln>
                        </pic:spPr>
                      </pic:pic>
                    </a:graphicData>
                  </a:graphic>
                </wp:inline>
              </w:drawing>
            </w:r>
          </w:p>
          <w:p w:rsidR="00D5120E" w:rsidRPr="00D5120E" w:rsidRDefault="00D5120E" w:rsidP="00D5120E">
            <w:pPr>
              <w:spacing w:before="100" w:after="100"/>
              <w:rPr>
                <w:rFonts w:ascii="Times New Roman" w:eastAsia="Times New Roman" w:hAnsi="Times New Roman" w:cs="Times New Roman"/>
                <w:sz w:val="24"/>
                <w:szCs w:val="24"/>
              </w:rPr>
            </w:pPr>
            <w:hyperlink r:id="rId45" w:history="1">
              <w:r w:rsidRPr="00D5120E">
                <w:rPr>
                  <w:rFonts w:ascii="Times New Roman" w:eastAsia="Times New Roman" w:hAnsi="Times New Roman" w:cs="Times New Roman"/>
                  <w:color w:val="0000FF"/>
                  <w:sz w:val="24"/>
                  <w:szCs w:val="24"/>
                  <w:u w:val="single"/>
                </w:rPr>
                <w:t>(edition 10: Strategy) </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6</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r w:rsidRPr="00D5120E">
              <w:rPr>
                <w:rFonts w:ascii="Times New Roman" w:eastAsia="Times New Roman" w:hAnsi="Times New Roman" w:cs="Times New Roman"/>
                <w:b/>
                <w:bCs/>
                <w:sz w:val="24"/>
                <w:szCs w:val="24"/>
              </w:rPr>
              <w:t xml:space="preserve">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2-21</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6. Global Business Research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46" w:history="1">
              <w:r w:rsidRPr="00D5120E">
                <w:rPr>
                  <w:rFonts w:ascii="Arial" w:eastAsia="Times New Roman" w:hAnsi="Arial" w:cs="Arial"/>
                  <w:b/>
                  <w:bCs/>
                  <w:color w:val="0000FF"/>
                  <w:sz w:val="24"/>
                  <w:szCs w:val="24"/>
                  <w:u w:val="single"/>
                </w:rPr>
                <w:t>CIBER</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Unicode MS" w:eastAsia="Arial Unicode MS" w:hAnsi="Arial Unicode MS" w:cs="Arial Unicode MS" w:hint="eastAsia"/>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2-23</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r w:rsidRPr="00D5120E">
              <w:rPr>
                <w:rFonts w:ascii="Times New Roman" w:eastAsia="Times New Roman" w:hAnsi="Times New Roman" w:cs="Times New Roman"/>
                <w:b/>
                <w:bCs/>
                <w:sz w:val="24"/>
                <w:szCs w:val="24"/>
              </w:rPr>
              <w:t>7. Segmentation, Targeting, and Positioning</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8775" cy="476250"/>
                  <wp:effectExtent l="19050" t="0" r="9525" b="0"/>
                  <wp:docPr id="8" name="Picture 8" descr="Phi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lips"/>
                          <pic:cNvPicPr>
                            <a:picLocks noChangeAspect="1" noChangeArrowheads="1"/>
                          </pic:cNvPicPr>
                        </pic:nvPicPr>
                        <pic:blipFill>
                          <a:blip r:embed="rId47"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r w:rsidRPr="00D5120E">
              <w:rPr>
                <w:rFonts w:ascii="Times New Roman" w:eastAsia="Times New Roman" w:hAnsi="Times New Roman" w:cs="Times New Roman"/>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hyperlink r:id="rId48" w:history="1">
              <w:r w:rsidRPr="00D5120E">
                <w:rPr>
                  <w:rFonts w:ascii="Times New Roman" w:eastAsia="Times New Roman" w:hAnsi="Times New Roman" w:cs="Times New Roman"/>
                  <w:color w:val="0000FF"/>
                  <w:sz w:val="24"/>
                  <w:szCs w:val="24"/>
                  <w:u w:val="single"/>
                </w:rPr>
                <w:t>Ed. 10: Positioning</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7</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Arial" w:eastAsia="Times New Roman" w:hAnsi="Arial" w:cs="Arial"/>
                <w:b/>
                <w:bCs/>
                <w:sz w:val="24"/>
                <w:szCs w:val="24"/>
              </w:rPr>
              <w:lastRenderedPageBreak/>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T 2-28</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7. Segmentation, Targeting, and Positioning</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49" w:history="1">
              <w:r w:rsidRPr="00D5120E">
                <w:rPr>
                  <w:rFonts w:ascii="Arial" w:eastAsia="Times New Roman" w:hAnsi="Arial" w:cs="Arial"/>
                  <w:b/>
                  <w:bCs/>
                  <w:color w:val="0000FF"/>
                  <w:sz w:val="24"/>
                  <w:szCs w:val="24"/>
                  <w:u w:val="single"/>
                </w:rPr>
                <w:t>AIESIC-US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3-2</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9. Global Market Entry Strategies: Licensing and Investment.</w:t>
            </w:r>
            <w:r w:rsidRPr="00D5120E">
              <w:rPr>
                <w:rFonts w:ascii="Times New Roman" w:eastAsia="Times New Roman" w:hAnsi="Times New Roman" w:cs="Times New Roman"/>
                <w:sz w:val="24"/>
                <w:szCs w:val="24"/>
              </w:rPr>
              <w:br/>
            </w:r>
            <w:r w:rsidRPr="00D5120E">
              <w:rPr>
                <w:rFonts w:ascii="Times New Roman" w:eastAsia="Times New Roman" w:hAnsi="Times New Roman" w:cs="Times New Roman"/>
                <w:sz w:val="24"/>
                <w:szCs w:val="24"/>
              </w:rPr>
              <w:br/>
            </w:r>
            <w:r w:rsidRPr="00D5120E">
              <w:rPr>
                <w:rFonts w:ascii="Times New Roman" w:eastAsia="Times New Roman" w:hAnsi="Times New Roman" w:cs="Times New Roman"/>
                <w:sz w:val="24"/>
                <w:szCs w:val="24"/>
              </w:rPr>
              <w:br/>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9</w:t>
            </w:r>
          </w:p>
          <w:p w:rsidR="00D5120E" w:rsidRPr="00D5120E" w:rsidRDefault="00D5120E" w:rsidP="00D5120E">
            <w:pPr>
              <w:spacing w:before="100" w:after="100"/>
              <w:rPr>
                <w:rFonts w:ascii="Times New Roman" w:eastAsia="Times New Roman" w:hAnsi="Times New Roman" w:cs="Times New Roman"/>
                <w:sz w:val="24"/>
                <w:szCs w:val="24"/>
              </w:rPr>
            </w:pPr>
            <w:hyperlink r:id="rId50" w:history="1">
              <w:r w:rsidRPr="00D5120E">
                <w:rPr>
                  <w:rFonts w:ascii="Times New Roman" w:eastAsia="Times New Roman" w:hAnsi="Times New Roman" w:cs="Times New Roman"/>
                  <w:b/>
                  <w:bCs/>
                  <w:color w:val="0000FF"/>
                  <w:sz w:val="24"/>
                  <w:szCs w:val="24"/>
                  <w:u w:val="single"/>
                </w:rPr>
                <w:t>Foreign Direct Investment</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Last Class for W drops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3-7</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9. Global Market Entry Strategies: Strategic Alliances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&amp; Competitive Advantage.</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51" w:history="1">
              <w:r w:rsidRPr="00D5120E">
                <w:rPr>
                  <w:rFonts w:ascii="Times New Roman" w:eastAsia="Times New Roman" w:hAnsi="Times New Roman" w:cs="Times New Roman"/>
                  <w:b/>
                  <w:bCs/>
                  <w:color w:val="0000FF"/>
                  <w:sz w:val="24"/>
                  <w:szCs w:val="24"/>
                  <w:u w:val="single"/>
                </w:rPr>
                <w:t>NAFTA</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3-9</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16. Strategic Elements of Competitive Advantage.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52" w:history="1">
              <w:r w:rsidRPr="00D5120E">
                <w:rPr>
                  <w:rFonts w:ascii="Times New Roman" w:eastAsia="Times New Roman" w:hAnsi="Times New Roman" w:cs="Times New Roman"/>
                  <w:b/>
                  <w:bCs/>
                  <w:color w:val="666666"/>
                  <w:sz w:val="24"/>
                  <w:szCs w:val="24"/>
                </w:rPr>
                <w:t xml:space="preserve"> </w:t>
              </w:r>
              <w:r>
                <w:rPr>
                  <w:rFonts w:ascii="Times New Roman" w:eastAsia="Times New Roman" w:hAnsi="Times New Roman" w:cs="Times New Roman"/>
                  <w:b/>
                  <w:bCs/>
                  <w:noProof/>
                  <w:color w:val="666666"/>
                  <w:sz w:val="24"/>
                  <w:szCs w:val="24"/>
                </w:rPr>
                <w:drawing>
                  <wp:inline distT="0" distB="0" distL="0" distR="0">
                    <wp:extent cx="209550" cy="85725"/>
                    <wp:effectExtent l="19050" t="0" r="0" b="0"/>
                    <wp:docPr id="9" name="Picture 9" descr="Audi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di UK"/>
                            <pic:cNvPicPr>
                              <a:picLocks noChangeAspect="1" noChangeArrowheads="1"/>
                            </pic:cNvPicPr>
                          </pic:nvPicPr>
                          <pic:blipFill>
                            <a:blip r:embed="rId53" cstate="print"/>
                            <a:srcRect/>
                            <a:stretch>
                              <a:fillRect/>
                            </a:stretch>
                          </pic:blipFill>
                          <pic:spPr bwMode="auto">
                            <a:xfrm>
                              <a:off x="0" y="0"/>
                              <a:ext cx="209550" cy="85725"/>
                            </a:xfrm>
                            <a:prstGeom prst="rect">
                              <a:avLst/>
                            </a:prstGeom>
                            <a:noFill/>
                            <a:ln w="9525">
                              <a:noFill/>
                              <a:miter lim="800000"/>
                              <a:headEnd/>
                              <a:tailEnd/>
                            </a:ln>
                          </pic:spPr>
                        </pic:pic>
                      </a:graphicData>
                    </a:graphic>
                  </wp:inline>
                </w:drawing>
              </w:r>
            </w:hyperlink>
            <w:r w:rsidRPr="00D5120E">
              <w:rPr>
                <w:rFonts w:ascii="Times New Roman" w:eastAsia="Times New Roman" w:hAnsi="Times New Roman" w:cs="Times New Roman"/>
                <w:sz w:val="24"/>
                <w:szCs w:val="24"/>
              </w:rPr>
              <w:t xml:space="preserve">  </w:t>
            </w:r>
            <w:r w:rsidRPr="00D5120E">
              <w:rPr>
                <w:rFonts w:ascii="Arial" w:eastAsia="Times New Roman" w:hAnsi="Arial" w:cs="Arial"/>
                <w:b/>
                <w:bCs/>
                <w:color w:val="FF0000"/>
                <w:sz w:val="32"/>
                <w:szCs w:val="32"/>
              </w:rPr>
              <w:t>Audi</w:t>
            </w:r>
          </w:p>
          <w:p w:rsidR="00D5120E" w:rsidRPr="00D5120E" w:rsidRDefault="00D5120E" w:rsidP="00D5120E">
            <w:pPr>
              <w:spacing w:before="100" w:after="100"/>
              <w:rPr>
                <w:rFonts w:ascii="Times New Roman" w:eastAsia="Times New Roman" w:hAnsi="Times New Roman" w:cs="Times New Roman"/>
                <w:sz w:val="24"/>
                <w:szCs w:val="24"/>
              </w:rPr>
            </w:pPr>
            <w:hyperlink r:id="rId54" w:history="1">
              <w:r w:rsidRPr="00D5120E">
                <w:rPr>
                  <w:rFonts w:ascii="Times New Roman" w:eastAsia="Times New Roman" w:hAnsi="Times New Roman" w:cs="Times New Roman"/>
                  <w:color w:val="0000FF"/>
                  <w:sz w:val="24"/>
                  <w:szCs w:val="24"/>
                  <w:u w:val="single"/>
                </w:rPr>
                <w:t>(ed. 8: Investing in People and Brands)</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16</w:t>
            </w:r>
          </w:p>
          <w:p w:rsidR="00D5120E" w:rsidRPr="00D5120E" w:rsidRDefault="00D5120E" w:rsidP="00D5120E">
            <w:pPr>
              <w:spacing w:before="100" w:after="100"/>
              <w:rPr>
                <w:rFonts w:ascii="Times New Roman" w:eastAsia="Times New Roman" w:hAnsi="Times New Roman" w:cs="Times New Roman"/>
                <w:sz w:val="24"/>
                <w:szCs w:val="24"/>
              </w:rPr>
            </w:pPr>
            <w:hyperlink r:id="rId55" w:history="1">
              <w:r w:rsidRPr="00D5120E">
                <w:rPr>
                  <w:rFonts w:ascii="Times New Roman" w:eastAsia="Times New Roman" w:hAnsi="Times New Roman" w:cs="Times New Roman"/>
                  <w:b/>
                  <w:bCs/>
                  <w:color w:val="0000FF"/>
                  <w:sz w:val="24"/>
                  <w:szCs w:val="24"/>
                  <w:u w:val="single"/>
                </w:rPr>
                <w:t>International Business Alliances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56" w:history="1">
              <w:r w:rsidRPr="00D5120E">
                <w:rPr>
                  <w:rFonts w:ascii="Arial" w:eastAsia="Times New Roman" w:hAnsi="Arial" w:cs="Arial"/>
                  <w:b/>
                  <w:bCs/>
                  <w:color w:val="0000FF"/>
                  <w:sz w:val="24"/>
                  <w:szCs w:val="24"/>
                  <w:u w:val="single"/>
                </w:rPr>
                <w:t>Study Guide 2</w:t>
              </w:r>
            </w:hyperlink>
            <w:r w:rsidRPr="00D5120E">
              <w:rPr>
                <w:rFonts w:ascii="Times New Roman" w:eastAsia="Times New Roman" w:hAnsi="Times New Roman" w:cs="Times New Roman"/>
                <w:b/>
                <w:bCs/>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3-14</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SPRING BREAK</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Unicode MS" w:eastAsia="Arial Unicode MS" w:hAnsi="Arial Unicode MS" w:cs="Arial Unicode MS" w:hint="eastAsia"/>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3-16</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SPRING BREAK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3-21</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10. Product and Brand Decisions.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0" cy="295275"/>
                  <wp:effectExtent l="19050" t="0" r="0" b="0"/>
                  <wp:docPr id="10" name="Picture 10" descr="Gil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llette"/>
                          <pic:cNvPicPr>
                            <a:picLocks noChangeAspect="1" noChangeArrowheads="1"/>
                          </pic:cNvPicPr>
                        </pic:nvPicPr>
                        <pic:blipFill>
                          <a:blip r:embed="rId57" cstate="print"/>
                          <a:srcRect/>
                          <a:stretch>
                            <a:fillRect/>
                          </a:stretch>
                        </pic:blipFill>
                        <pic:spPr bwMode="auto">
                          <a:xfrm>
                            <a:off x="0" y="0"/>
                            <a:ext cx="1238250" cy="295275"/>
                          </a:xfrm>
                          <a:prstGeom prst="rect">
                            <a:avLst/>
                          </a:prstGeom>
                          <a:noFill/>
                          <a:ln w="9525">
                            <a:noFill/>
                            <a:miter lim="800000"/>
                            <a:headEnd/>
                            <a:tailEnd/>
                          </a:ln>
                        </pic:spPr>
                      </pic:pic>
                    </a:graphicData>
                  </a:graphic>
                </wp:inline>
              </w:drawing>
            </w:r>
          </w:p>
          <w:p w:rsidR="00D5120E" w:rsidRPr="00D5120E" w:rsidRDefault="00D5120E" w:rsidP="00D5120E">
            <w:pPr>
              <w:spacing w:before="100" w:after="100"/>
              <w:rPr>
                <w:rFonts w:ascii="Times New Roman" w:eastAsia="Times New Roman" w:hAnsi="Times New Roman" w:cs="Times New Roman"/>
                <w:sz w:val="24"/>
                <w:szCs w:val="24"/>
              </w:rPr>
            </w:pPr>
            <w:hyperlink r:id="rId58" w:history="1">
              <w:r w:rsidRPr="00D5120E">
                <w:rPr>
                  <w:rFonts w:ascii="Times New Roman" w:eastAsia="Times New Roman" w:hAnsi="Times New Roman" w:cs="Times New Roman"/>
                  <w:color w:val="0000FF"/>
                  <w:sz w:val="24"/>
                  <w:szCs w:val="24"/>
                  <w:u w:val="single"/>
                </w:rPr>
                <w:t>(ed. 10 New Products)</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rPr>
              <w:t xml:space="preserve">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3-23</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EXAM 2</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(Ch 6, 7, 9, 16)</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color w:val="FF6600"/>
                <w:sz w:val="28"/>
                <w:szCs w:val="28"/>
              </w:rPr>
              <w:t>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10</w:t>
            </w:r>
          </w:p>
          <w:p w:rsidR="00D5120E" w:rsidRPr="00D5120E" w:rsidRDefault="00D5120E" w:rsidP="00D5120E">
            <w:pPr>
              <w:spacing w:before="100" w:after="100"/>
              <w:rPr>
                <w:rFonts w:ascii="Times New Roman" w:eastAsia="Times New Roman" w:hAnsi="Times New Roman" w:cs="Times New Roman"/>
                <w:sz w:val="24"/>
                <w:szCs w:val="24"/>
              </w:rPr>
            </w:pPr>
            <w:hyperlink r:id="rId59" w:history="1">
              <w:r w:rsidRPr="00D5120E">
                <w:rPr>
                  <w:rFonts w:ascii="Times New Roman" w:eastAsia="Times New Roman" w:hAnsi="Times New Roman" w:cs="Times New Roman"/>
                  <w:b/>
                  <w:bCs/>
                  <w:color w:val="0000FF"/>
                  <w:sz w:val="24"/>
                  <w:szCs w:val="24"/>
                  <w:u w:val="single"/>
                </w:rPr>
                <w:t>Global Brand Leadership</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Advisement/</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Registration  Summer/Fall '06 begins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3-28</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10. Product and Brand Decisions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Discussion/debate:</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lastRenderedPageBreak/>
              <w:t>Global Brands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60" w:history="1">
              <w:r w:rsidRPr="00D5120E">
                <w:rPr>
                  <w:rFonts w:ascii="Times New Roman" w:eastAsia="Times New Roman" w:hAnsi="Times New Roman" w:cs="Times New Roman"/>
                  <w:b/>
                  <w:bCs/>
                  <w:color w:val="0000FF"/>
                  <w:sz w:val="24"/>
                  <w:szCs w:val="24"/>
                  <w:u w:val="single"/>
                </w:rPr>
                <w:t>Top Global Brands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R 3-30</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13. Global Advertising.</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noProof/>
                <w:color w:val="666666"/>
                <w:sz w:val="24"/>
                <w:szCs w:val="24"/>
              </w:rPr>
              <w:drawing>
                <wp:inline distT="0" distB="0" distL="0" distR="0">
                  <wp:extent cx="752475" cy="19050"/>
                  <wp:effectExtent l="19050" t="0" r="9525" b="0"/>
                  <wp:docPr id="11" name="Picture 11" descr="Kraft Foods UK">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raft Foods UK"/>
                          <pic:cNvPicPr>
                            <a:picLocks noChangeAspect="1" noChangeArrowheads="1"/>
                          </pic:cNvPicPr>
                        </pic:nvPicPr>
                        <pic:blipFill>
                          <a:blip r:embed="rId62" cstate="print"/>
                          <a:srcRect/>
                          <a:stretch>
                            <a:fillRect/>
                          </a:stretch>
                        </pic:blipFill>
                        <pic:spPr bwMode="auto">
                          <a:xfrm>
                            <a:off x="0" y="0"/>
                            <a:ext cx="752475" cy="19050"/>
                          </a:xfrm>
                          <a:prstGeom prst="rect">
                            <a:avLst/>
                          </a:prstGeom>
                          <a:noFill/>
                          <a:ln w="9525">
                            <a:noFill/>
                            <a:miter lim="800000"/>
                            <a:headEnd/>
                            <a:tailEnd/>
                          </a:ln>
                        </pic:spPr>
                      </pic:pic>
                    </a:graphicData>
                  </a:graphic>
                </wp:inline>
              </w:drawing>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color w:val="FF6600"/>
                <w:sz w:val="28"/>
                <w:szCs w:val="28"/>
              </w:rPr>
              <w:t>Kraft</w:t>
            </w:r>
          </w:p>
          <w:p w:rsidR="00D5120E" w:rsidRPr="00D5120E" w:rsidRDefault="00D5120E" w:rsidP="00D5120E">
            <w:pPr>
              <w:spacing w:before="100" w:after="100"/>
              <w:rPr>
                <w:rFonts w:ascii="Times New Roman" w:eastAsia="Times New Roman" w:hAnsi="Times New Roman" w:cs="Times New Roman"/>
                <w:sz w:val="24"/>
                <w:szCs w:val="24"/>
              </w:rPr>
            </w:pPr>
            <w:hyperlink r:id="rId63" w:history="1">
              <w:r w:rsidRPr="00D5120E">
                <w:rPr>
                  <w:rFonts w:ascii="Times New Roman" w:eastAsia="Times New Roman" w:hAnsi="Times New Roman" w:cs="Times New Roman"/>
                  <w:color w:val="0000FF"/>
                  <w:sz w:val="28"/>
                  <w:u w:val="single"/>
                </w:rPr>
                <w:t>(Global Brand &amp; Ad Analysis)</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Read Ch. 13</w:t>
            </w:r>
          </w:p>
          <w:p w:rsidR="00D5120E" w:rsidRPr="00D5120E" w:rsidRDefault="00D5120E" w:rsidP="00D5120E">
            <w:pPr>
              <w:spacing w:before="100" w:after="100"/>
              <w:rPr>
                <w:rFonts w:ascii="Times New Roman" w:eastAsia="Times New Roman" w:hAnsi="Times New Roman" w:cs="Times New Roman"/>
                <w:sz w:val="24"/>
                <w:szCs w:val="24"/>
              </w:rPr>
            </w:pPr>
            <w:hyperlink r:id="rId64" w:history="1">
              <w:r w:rsidRPr="00D5120E">
                <w:rPr>
                  <w:rFonts w:ascii="Times New Roman" w:eastAsia="Times New Roman" w:hAnsi="Times New Roman" w:cs="Times New Roman"/>
                  <w:b/>
                  <w:bCs/>
                  <w:color w:val="0000FF"/>
                  <w:sz w:val="24"/>
                  <w:szCs w:val="24"/>
                  <w:u w:val="single"/>
                </w:rPr>
                <w:t>International Advertising Resources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4-4</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13. Global Advertising/Public Relations.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65" w:history="1">
              <w:r w:rsidRPr="00D5120E">
                <w:rPr>
                  <w:rFonts w:ascii="Times New Roman" w:eastAsia="Times New Roman" w:hAnsi="Times New Roman" w:cs="Times New Roman"/>
                  <w:b/>
                  <w:bCs/>
                  <w:color w:val="0000FF"/>
                  <w:sz w:val="24"/>
                  <w:szCs w:val="24"/>
                  <w:u w:val="single"/>
                </w:rPr>
                <w:t>International Advertising Association</w:t>
              </w:r>
            </w:hyperlink>
          </w:p>
          <w:p w:rsidR="00D5120E" w:rsidRPr="00D5120E" w:rsidRDefault="00D5120E" w:rsidP="00D5120E">
            <w:pPr>
              <w:spacing w:before="100" w:after="100"/>
              <w:rPr>
                <w:rFonts w:ascii="Times New Roman" w:eastAsia="Times New Roman" w:hAnsi="Times New Roman" w:cs="Times New Roman"/>
                <w:sz w:val="24"/>
                <w:szCs w:val="24"/>
              </w:rPr>
            </w:pPr>
            <w:hyperlink r:id="rId66" w:history="1">
              <w:r w:rsidRPr="00D5120E">
                <w:rPr>
                  <w:rFonts w:ascii="Times New Roman" w:eastAsia="Times New Roman" w:hAnsi="Times New Roman" w:cs="Times New Roman"/>
                  <w:b/>
                  <w:bCs/>
                  <w:color w:val="0000FF"/>
                  <w:sz w:val="24"/>
                  <w:szCs w:val="24"/>
                  <w:u w:val="single"/>
                </w:rPr>
                <w:t>Multicultural Advertising</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4-6</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14. Global Sales Promotion, Personal Selling.</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noProof/>
                <w:color w:val="666666"/>
                <w:sz w:val="24"/>
                <w:szCs w:val="24"/>
              </w:rPr>
              <w:drawing>
                <wp:inline distT="0" distB="0" distL="0" distR="0">
                  <wp:extent cx="752475" cy="85725"/>
                  <wp:effectExtent l="19050" t="0" r="9525" b="0"/>
                  <wp:docPr id="12" name="Picture 12" descr="Amway">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way"/>
                          <pic:cNvPicPr>
                            <a:picLocks noChangeAspect="1" noChangeArrowheads="1"/>
                          </pic:cNvPicPr>
                        </pic:nvPicPr>
                        <pic:blipFill>
                          <a:blip r:embed="rId68" cstate="print"/>
                          <a:srcRect/>
                          <a:stretch>
                            <a:fillRect/>
                          </a:stretch>
                        </pic:blipFill>
                        <pic:spPr bwMode="auto">
                          <a:xfrm>
                            <a:off x="0" y="0"/>
                            <a:ext cx="752475" cy="85725"/>
                          </a:xfrm>
                          <a:prstGeom prst="rect">
                            <a:avLst/>
                          </a:prstGeom>
                          <a:noFill/>
                          <a:ln w="9525">
                            <a:noFill/>
                            <a:miter lim="800000"/>
                            <a:headEnd/>
                            <a:tailEnd/>
                          </a:ln>
                        </pic:spPr>
                      </pic:pic>
                    </a:graphicData>
                  </a:graphic>
                </wp:inline>
              </w:drawing>
            </w:r>
          </w:p>
          <w:p w:rsidR="00D5120E" w:rsidRPr="00D5120E" w:rsidRDefault="00D5120E" w:rsidP="00D5120E">
            <w:pPr>
              <w:spacing w:before="100" w:after="100"/>
              <w:rPr>
                <w:rFonts w:ascii="Times New Roman" w:eastAsia="Times New Roman" w:hAnsi="Times New Roman" w:cs="Times New Roman"/>
                <w:sz w:val="24"/>
                <w:szCs w:val="24"/>
              </w:rPr>
            </w:pPr>
            <w:hyperlink r:id="rId69" w:history="1">
              <w:r w:rsidRPr="00D5120E">
                <w:rPr>
                  <w:rFonts w:ascii="Times New Roman" w:eastAsia="Times New Roman" w:hAnsi="Times New Roman" w:cs="Times New Roman"/>
                  <w:color w:val="0000FF"/>
                  <w:sz w:val="24"/>
                  <w:szCs w:val="24"/>
                  <w:u w:val="single"/>
                </w:rPr>
                <w:t>(ed. 8 Combining an Online/Offline Business)</w:t>
              </w:r>
            </w:hyperlink>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Read </w:t>
            </w:r>
          </w:p>
          <w:p w:rsidR="00D5120E" w:rsidRPr="00D5120E" w:rsidRDefault="00D5120E" w:rsidP="00D5120E">
            <w:pPr>
              <w:spacing w:before="100" w:after="100"/>
              <w:rPr>
                <w:rFonts w:ascii="Times New Roman" w:eastAsia="Times New Roman" w:hAnsi="Times New Roman" w:cs="Times New Roman"/>
                <w:sz w:val="24"/>
                <w:szCs w:val="24"/>
              </w:rPr>
            </w:pPr>
            <w:hyperlink r:id="rId70" w:history="1">
              <w:r w:rsidRPr="00D5120E">
                <w:rPr>
                  <w:rFonts w:ascii="Times New Roman" w:eastAsia="Times New Roman" w:hAnsi="Times New Roman" w:cs="Times New Roman"/>
                  <w:b/>
                  <w:bCs/>
                  <w:color w:val="0000FF"/>
                  <w:sz w:val="24"/>
                  <w:szCs w:val="24"/>
                  <w:u w:val="single"/>
                </w:rPr>
                <w:t>Global Business Relations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4-11</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No Class for NGCSU’s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Honors Day</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Work on Case Study Paper</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color w:val="FF6600"/>
                <w:sz w:val="28"/>
                <w:szCs w:val="28"/>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w:t>
            </w:r>
          </w:p>
          <w:p w:rsidR="00D5120E" w:rsidRPr="00D5120E" w:rsidRDefault="00D5120E" w:rsidP="00D5120E">
            <w:pPr>
              <w:spacing w:before="100" w:after="100"/>
              <w:rPr>
                <w:rFonts w:ascii="Times New Roman" w:eastAsia="Times New Roman" w:hAnsi="Times New Roman" w:cs="Times New Roman"/>
                <w:sz w:val="24"/>
                <w:szCs w:val="24"/>
              </w:rPr>
            </w:pPr>
            <w:hyperlink r:id="rId71" w:history="1">
              <w:r w:rsidRPr="00D5120E">
                <w:rPr>
                  <w:rFonts w:ascii="Times New Roman" w:eastAsia="Times New Roman" w:hAnsi="Times New Roman" w:cs="Times New Roman"/>
                  <w:b/>
                  <w:bCs/>
                  <w:color w:val="0000FF"/>
                  <w:sz w:val="24"/>
                  <w:szCs w:val="24"/>
                  <w:u w:val="single"/>
                </w:rPr>
                <w:t>International Media</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Honors Day Business Presentations 1:00-3:00 Newton Oakes 019</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4-13</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17. Global New Media in the Digital Revolution.</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noProof/>
                <w:color w:val="666666"/>
                <w:sz w:val="24"/>
                <w:szCs w:val="24"/>
              </w:rPr>
              <w:drawing>
                <wp:inline distT="0" distB="0" distL="0" distR="0">
                  <wp:extent cx="495300" cy="85725"/>
                  <wp:effectExtent l="19050" t="0" r="0" b="0"/>
                  <wp:docPr id="13" name="Picture 13" descr="HMV UK">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V UK"/>
                          <pic:cNvPicPr>
                            <a:picLocks noChangeAspect="1" noChangeArrowheads="1"/>
                          </pic:cNvPicPr>
                        </pic:nvPicPr>
                        <pic:blipFill>
                          <a:blip r:embed="rId73" cstate="print"/>
                          <a:srcRect/>
                          <a:stretch>
                            <a:fillRect/>
                          </a:stretch>
                        </pic:blipFill>
                        <pic:spPr bwMode="auto">
                          <a:xfrm>
                            <a:off x="0" y="0"/>
                            <a:ext cx="495300" cy="85725"/>
                          </a:xfrm>
                          <a:prstGeom prst="rect">
                            <a:avLst/>
                          </a:prstGeom>
                          <a:noFill/>
                          <a:ln w="9525">
                            <a:noFill/>
                            <a:miter lim="800000"/>
                            <a:headEnd/>
                            <a:tailEnd/>
                          </a:ln>
                        </pic:spPr>
                      </pic:pic>
                    </a:graphicData>
                  </a:graphic>
                </wp:inline>
              </w:drawing>
            </w:r>
          </w:p>
          <w:p w:rsidR="00D5120E" w:rsidRPr="00D5120E" w:rsidRDefault="00D5120E" w:rsidP="00D5120E">
            <w:pPr>
              <w:spacing w:before="100" w:after="100"/>
              <w:rPr>
                <w:rFonts w:ascii="Times New Roman" w:eastAsia="Times New Roman" w:hAnsi="Times New Roman" w:cs="Times New Roman"/>
                <w:sz w:val="24"/>
                <w:szCs w:val="24"/>
              </w:rPr>
            </w:pPr>
            <w:hyperlink r:id="rId74" w:history="1">
              <w:r w:rsidRPr="00D5120E">
                <w:rPr>
                  <w:rFonts w:ascii="Times New Roman" w:eastAsia="Times New Roman" w:hAnsi="Times New Roman" w:cs="Times New Roman"/>
                  <w:b/>
                  <w:bCs/>
                  <w:color w:val="FF00FF"/>
                  <w:sz w:val="32"/>
                  <w:u w:val="single"/>
                </w:rPr>
                <w:t>HMV</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*I am not assigning an “official” case to read here, just visit the </w:t>
            </w:r>
            <w:hyperlink r:id="rId75" w:history="1">
              <w:r w:rsidRPr="00D5120E">
                <w:rPr>
                  <w:rFonts w:ascii="Times New Roman" w:eastAsia="Times New Roman" w:hAnsi="Times New Roman" w:cs="Times New Roman"/>
                  <w:b/>
                  <w:bCs/>
                  <w:color w:val="0000FF"/>
                  <w:sz w:val="24"/>
                  <w:szCs w:val="24"/>
                  <w:u w:val="single"/>
                </w:rPr>
                <w:t xml:space="preserve">HMV UK site </w:t>
              </w:r>
            </w:hyperlink>
            <w:r w:rsidRPr="00D5120E">
              <w:rPr>
                <w:rFonts w:ascii="Times New Roman" w:eastAsia="Times New Roman" w:hAnsi="Times New Roman" w:cs="Times New Roman"/>
                <w:b/>
                <w:bCs/>
                <w:sz w:val="24"/>
                <w:szCs w:val="24"/>
              </w:rPr>
              <w:t xml:space="preserve">and think about their new partnership with </w:t>
            </w:r>
            <w:hyperlink r:id="rId76" w:history="1">
              <w:r w:rsidRPr="00D5120E">
                <w:rPr>
                  <w:rFonts w:ascii="Times New Roman" w:eastAsia="Times New Roman" w:hAnsi="Times New Roman" w:cs="Times New Roman"/>
                  <w:b/>
                  <w:bCs/>
                  <w:color w:val="0000FF"/>
                  <w:sz w:val="24"/>
                  <w:szCs w:val="24"/>
                  <w:u w:val="single"/>
                </w:rPr>
                <w:t>Amazon.com</w:t>
              </w:r>
            </w:hyperlink>
            <w:r w:rsidRPr="00D5120E">
              <w:rPr>
                <w:rFonts w:ascii="Times New Roman" w:eastAsia="Times New Roman" w:hAnsi="Times New Roman" w:cs="Times New Roman"/>
                <w:b/>
                <w:bCs/>
                <w:sz w:val="24"/>
                <w:szCs w:val="24"/>
              </w:rPr>
              <w:t xml:space="preserve">. In what ways is </w:t>
            </w:r>
            <w:proofErr w:type="gramStart"/>
            <w:r w:rsidRPr="00D5120E">
              <w:rPr>
                <w:rFonts w:ascii="Times New Roman" w:eastAsia="Times New Roman" w:hAnsi="Times New Roman" w:cs="Times New Roman"/>
                <w:b/>
                <w:bCs/>
                <w:sz w:val="24"/>
                <w:szCs w:val="24"/>
              </w:rPr>
              <w:t>this a</w:t>
            </w:r>
            <w:proofErr w:type="gramEnd"/>
            <w:r w:rsidRPr="00D5120E">
              <w:rPr>
                <w:rFonts w:ascii="Times New Roman" w:eastAsia="Times New Roman" w:hAnsi="Times New Roman" w:cs="Times New Roman"/>
                <w:b/>
                <w:bCs/>
                <w:sz w:val="24"/>
                <w:szCs w:val="24"/>
              </w:rPr>
              <w:t xml:space="preserve"> smart move? A not-so-smart move? Think about the good and the bad of the net in international business for discussion.</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International Market Update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International Market Updates Due in Class</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T 4-18</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17. Global Marketing and the Digital Revolution</w:t>
            </w:r>
            <w:r w:rsidRPr="00D5120E">
              <w:rPr>
                <w:rFonts w:ascii="Times New Roman" w:eastAsia="Times New Roman" w:hAnsi="Times New Roman" w:cs="Times New Roman"/>
                <w:sz w:val="24"/>
                <w:szCs w:val="24"/>
              </w:rPr>
              <w:t>.</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77" w:history="1">
              <w:r w:rsidRPr="00D5120E">
                <w:rPr>
                  <w:rFonts w:ascii="Arial" w:eastAsia="Times New Roman" w:hAnsi="Arial" w:cs="Arial"/>
                  <w:b/>
                  <w:bCs/>
                  <w:color w:val="0000FF"/>
                  <w:sz w:val="24"/>
                  <w:szCs w:val="24"/>
                  <w:u w:val="single"/>
                </w:rPr>
                <w:t>Study Guide 3</w:t>
              </w:r>
            </w:hyperlink>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4-20</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16. Management: Controlling Global Business.</w:t>
            </w:r>
          </w:p>
          <w:p w:rsidR="00D5120E" w:rsidRPr="00D5120E" w:rsidRDefault="00D5120E" w:rsidP="00D5120E">
            <w:pPr>
              <w:spacing w:before="100" w:beforeAutospacing="1" w:after="100" w:afterAutospacing="1"/>
              <w:ind w:left="36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hyperlink r:id="rId78" w:history="1">
              <w:r w:rsidRPr="00D5120E">
                <w:rPr>
                  <w:rFonts w:ascii="Arial" w:eastAsia="Times New Roman" w:hAnsi="Arial" w:cs="Arial"/>
                  <w:b/>
                  <w:bCs/>
                  <w:color w:val="0000FF"/>
                  <w:sz w:val="24"/>
                  <w:szCs w:val="24"/>
                  <w:u w:val="single"/>
                </w:rPr>
                <w:t>Wal-Mart Case</w:t>
              </w:r>
            </w:hyperlink>
          </w:p>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b/>
                <w:bCs/>
                <w:color w:val="000080"/>
                <w:sz w:val="28"/>
                <w:szCs w:val="28"/>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Case Reports Due in Class</w:t>
            </w: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 4-25</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16. Management: Controlling Global Business.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Review for Final</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hyperlink r:id="rId79" w:history="1">
              <w:r w:rsidRPr="00D5120E">
                <w:rPr>
                  <w:rFonts w:ascii="Times New Roman" w:eastAsia="Times New Roman" w:hAnsi="Times New Roman" w:cs="Times New Roman"/>
                  <w:b/>
                  <w:bCs/>
                  <w:color w:val="0000FF"/>
                  <w:sz w:val="24"/>
                  <w:szCs w:val="24"/>
                  <w:u w:val="single"/>
                </w:rPr>
                <w:t>Fair Trade Issues</w:t>
              </w:r>
            </w:hyperlink>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rPr>
                <w:rFonts w:ascii="Times New Roman" w:eastAsia="Times New Roman" w:hAnsi="Times New Roman" w:cs="Times New Roman"/>
                <w:sz w:val="24"/>
                <w:szCs w:val="24"/>
              </w:rPr>
            </w:pPr>
          </w:p>
        </w:tc>
      </w:tr>
      <w:tr w:rsidR="00D5120E" w:rsidRPr="00D5120E" w:rsidTr="00D5120E">
        <w:tc>
          <w:tcPr>
            <w:tcW w:w="8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R 4-27</w:t>
            </w:r>
          </w:p>
        </w:tc>
        <w:tc>
          <w:tcPr>
            <w:tcW w:w="213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FINAL EXAM</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(More focus on 10, 13, 14,16, 17, Case Study + Event Main Concepts)</w:t>
            </w:r>
          </w:p>
        </w:tc>
        <w:tc>
          <w:tcPr>
            <w:tcW w:w="287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after="10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Meet in classroom at regular class time</w:t>
            </w:r>
          </w:p>
        </w:tc>
        <w:tc>
          <w:tcPr>
            <w:tcW w:w="2377"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rPr>
                <w:rFonts w:ascii="Times New Roman" w:eastAsia="Times New Roman" w:hAnsi="Times New Roman" w:cs="Times New Roman"/>
                <w:sz w:val="24"/>
                <w:szCs w:val="24"/>
              </w:rPr>
            </w:pPr>
          </w:p>
        </w:tc>
        <w:tc>
          <w:tcPr>
            <w:tcW w:w="1603" w:type="dxa"/>
            <w:tcBorders>
              <w:top w:val="nil"/>
              <w:left w:val="nil"/>
              <w:bottom w:val="single" w:sz="4" w:space="0" w:color="auto"/>
              <w:right w:val="single" w:sz="4" w:space="0" w:color="auto"/>
            </w:tcBorders>
            <w:tcMar>
              <w:top w:w="0" w:type="dxa"/>
              <w:left w:w="108" w:type="dxa"/>
              <w:bottom w:w="0" w:type="dxa"/>
              <w:right w:w="108" w:type="dxa"/>
            </w:tcMar>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FINAL EXAM</w:t>
            </w:r>
          </w:p>
        </w:tc>
      </w:tr>
    </w:tbl>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8"/>
          <w:szCs w:val="28"/>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8"/>
          <w:szCs w:val="28"/>
        </w:rPr>
        <w:t>IV. Format, Policies &amp; Grading</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color w:val="000000"/>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color w:val="000000"/>
          <w:sz w:val="24"/>
          <w:szCs w:val="24"/>
        </w:rPr>
        <w:t>     PowerPoint Presentation Based Discussions: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lecture material is posted via power point slides on our class website. </w:t>
      </w:r>
    </w:p>
    <w:p w:rsidR="00D5120E" w:rsidRPr="00D5120E" w:rsidRDefault="00D5120E" w:rsidP="00D5120E">
      <w:pPr>
        <w:keepNext/>
        <w:spacing w:before="240" w:after="6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Policies:</w:t>
      </w:r>
    </w:p>
    <w:p w:rsidR="00D5120E" w:rsidRPr="00D5120E" w:rsidRDefault="00D5120E" w:rsidP="00D5120E">
      <w:pPr>
        <w:numPr>
          <w:ilvl w:val="0"/>
          <w:numId w:val="1"/>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NO EMAIL ASSIGNMENTS ARE ACCEPTED </w:t>
      </w:r>
    </w:p>
    <w:p w:rsidR="00D5120E" w:rsidRPr="00D5120E" w:rsidRDefault="00D5120E" w:rsidP="00D5120E">
      <w:pPr>
        <w:numPr>
          <w:ilvl w:val="0"/>
          <w:numId w:val="1"/>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Please see me with individual matters during office hours, in lieu of email. </w:t>
      </w:r>
    </w:p>
    <w:p w:rsidR="00D5120E" w:rsidRPr="00D5120E" w:rsidRDefault="00D5120E" w:rsidP="00D5120E">
      <w:pPr>
        <w:numPr>
          <w:ilvl w:val="0"/>
          <w:numId w:val="1"/>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This syllabus may be updated or modified accordingly. </w:t>
      </w:r>
    </w:p>
    <w:p w:rsidR="00D5120E" w:rsidRPr="00D5120E" w:rsidRDefault="00D5120E" w:rsidP="00D5120E">
      <w:pPr>
        <w:numPr>
          <w:ilvl w:val="0"/>
          <w:numId w:val="1"/>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NGCSU is committed to equal access to its programs, services, and activities for people with disabilities. Any student who feels s/he may need accommodation based on the impact of a disability should contact the Office of Student Disability Resources at 706-867-2782 in 221 Barnes Hall, to coordinate reasonable accommodations for students with documented disabilities. </w:t>
      </w:r>
    </w:p>
    <w:p w:rsidR="00D5120E" w:rsidRPr="00D5120E" w:rsidRDefault="00D5120E" w:rsidP="00D5120E">
      <w:pPr>
        <w:numPr>
          <w:ilvl w:val="0"/>
          <w:numId w:val="1"/>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If either NGCSU or Gainesville College is closed (inclement weather, below), then no class.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 </w:t>
      </w:r>
    </w:p>
    <w:p w:rsidR="00D5120E" w:rsidRPr="00D5120E" w:rsidRDefault="00D5120E" w:rsidP="00D5120E">
      <w:pPr>
        <w:spacing w:before="100" w:beforeAutospacing="1" w:after="100" w:afterAutospacing="1"/>
        <w:ind w:firstLine="36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Class:</w:t>
      </w:r>
    </w:p>
    <w:p w:rsidR="00D5120E" w:rsidRPr="00D5120E" w:rsidRDefault="00D5120E" w:rsidP="00D5120E">
      <w:pPr>
        <w:numPr>
          <w:ilvl w:val="0"/>
          <w:numId w:val="2"/>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We will begin and end on time. </w:t>
      </w:r>
    </w:p>
    <w:p w:rsidR="00D5120E" w:rsidRPr="00D5120E" w:rsidRDefault="00D5120E" w:rsidP="00D5120E">
      <w:pPr>
        <w:numPr>
          <w:ilvl w:val="0"/>
          <w:numId w:val="2"/>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We will have event and case discussions-PARTICIPATE. </w:t>
      </w:r>
    </w:p>
    <w:p w:rsidR="00D5120E" w:rsidRPr="00D5120E" w:rsidRDefault="00D5120E" w:rsidP="00D5120E">
      <w:pPr>
        <w:numPr>
          <w:ilvl w:val="0"/>
          <w:numId w:val="2"/>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Please turn off cell phones, or lose attendance points for that day. </w:t>
      </w:r>
    </w:p>
    <w:p w:rsidR="00D5120E" w:rsidRPr="00D5120E" w:rsidRDefault="00D5120E" w:rsidP="00D5120E">
      <w:pPr>
        <w:numPr>
          <w:ilvl w:val="0"/>
          <w:numId w:val="2"/>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Act like you are in a business environment (i.e., professional) in our class. </w:t>
      </w:r>
    </w:p>
    <w:p w:rsidR="00D5120E" w:rsidRPr="00D5120E" w:rsidRDefault="00D5120E" w:rsidP="00D5120E">
      <w:pPr>
        <w:numPr>
          <w:ilvl w:val="0"/>
          <w:numId w:val="2"/>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Honor code at all times; see NGCSU’s website for </w:t>
      </w:r>
      <w:proofErr w:type="gramStart"/>
      <w:r w:rsidRPr="00D5120E">
        <w:rPr>
          <w:rFonts w:ascii="Times New Roman" w:eastAsia="Times New Roman" w:hAnsi="Times New Roman" w:cs="Times New Roman"/>
          <w:sz w:val="24"/>
          <w:szCs w:val="24"/>
        </w:rPr>
        <w:t>any ?’s</w:t>
      </w:r>
      <w:proofErr w:type="gramEnd"/>
      <w:r w:rsidRPr="00D5120E">
        <w:rPr>
          <w:rFonts w:ascii="Times New Roman" w:eastAsia="Times New Roman" w:hAnsi="Times New Roman" w:cs="Times New Roman"/>
          <w:sz w:val="24"/>
          <w:szCs w:val="24"/>
        </w:rPr>
        <w:t xml:space="preserve"> on the honor code. The instructor is authorized to use turnitin.com plagiarism scanning program. </w:t>
      </w:r>
    </w:p>
    <w:p w:rsidR="00D5120E" w:rsidRPr="00D5120E" w:rsidRDefault="00D5120E" w:rsidP="00D5120E">
      <w:pPr>
        <w:numPr>
          <w:ilvl w:val="0"/>
          <w:numId w:val="2"/>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Please utilize office hours for concerns. Email is not the best way to communicate. I am more than happy to help during office hours or anytime by appt.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xml:space="preserve">     Attendance &amp; Participation: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This class is for you to discuss international business issues-please speak up! Comments should reflect the market update and the case discussed for that class. Attendance and insightful participation in discussion is required. I note attendance. You are responsible for your own signature on the role sheet. In the event an assignment is missed due to absence, it cannot be made up, unless arrangements are made prior to the absence.</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ind w:firstLine="72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Please note NGCSU’s Attendance policy: </w:t>
      </w:r>
      <w:r w:rsidRPr="00D5120E">
        <w:rPr>
          <w:rFonts w:ascii="Times New Roman" w:eastAsia="Times New Roman" w:hAnsi="Times New Roman" w:cs="Times New Roman"/>
          <w:sz w:val="24"/>
          <w:szCs w:val="24"/>
          <w:u w:val="single"/>
        </w:rPr>
        <w:t>if you miss more than 14% of classes, you will be dropped with either a W (before midpoint &amp;passing) or a WF (not passing &amp;/or after midpoint).</w:t>
      </w:r>
      <w:r w:rsidRPr="00D5120E">
        <w:rPr>
          <w:rFonts w:ascii="Times New Roman" w:eastAsia="Times New Roman" w:hAnsi="Times New Roman" w:cs="Times New Roman"/>
          <w:sz w:val="24"/>
          <w:szCs w:val="24"/>
        </w:rPr>
        <w:t xml:space="preserve"> Unless receiving notice from Academic Affairs reflecting an extenuating circumstance, this policy remains in addition to the course policy stated above.  Please see the Undergraduate Bulletin for a discussion of NGCSU's class attendance policy.</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keepNext/>
        <w:spacing w:before="240" w:after="60"/>
        <w:rPr>
          <w:rFonts w:ascii="Times New Roman" w:eastAsia="Times New Roman" w:hAnsi="Times New Roman" w:cs="Times New Roman"/>
          <w:sz w:val="24"/>
          <w:szCs w:val="24"/>
        </w:rPr>
      </w:pPr>
      <w:r w:rsidRPr="00D5120E">
        <w:rPr>
          <w:rFonts w:ascii="Arial" w:eastAsia="Times New Roman" w:hAnsi="Arial" w:cs="Arial"/>
          <w:b/>
          <w:bCs/>
          <w:sz w:val="26"/>
          <w:szCs w:val="26"/>
        </w:rPr>
        <w:t xml:space="preserve">    </w:t>
      </w:r>
      <w:r w:rsidRPr="00D5120E">
        <w:rPr>
          <w:rFonts w:ascii="Times New Roman" w:eastAsia="Times New Roman" w:hAnsi="Times New Roman" w:cs="Times New Roman"/>
          <w:b/>
          <w:bCs/>
          <w:sz w:val="24"/>
          <w:szCs w:val="24"/>
        </w:rPr>
        <w:t>Evaluation:</w:t>
      </w:r>
    </w:p>
    <w:p w:rsidR="00D5120E" w:rsidRPr="00D5120E" w:rsidRDefault="00D5120E" w:rsidP="00D5120E">
      <w:pPr>
        <w:numPr>
          <w:ilvl w:val="0"/>
          <w:numId w:val="3"/>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International Market Updates and participation are worth 50 points. </w:t>
      </w:r>
    </w:p>
    <w:p w:rsidR="00D5120E" w:rsidRPr="00D5120E" w:rsidRDefault="00D5120E" w:rsidP="00D5120E">
      <w:pPr>
        <w:numPr>
          <w:ilvl w:val="0"/>
          <w:numId w:val="3"/>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Exams are worth 100 points each, 200 points total. </w:t>
      </w:r>
    </w:p>
    <w:p w:rsidR="00D5120E" w:rsidRPr="00D5120E" w:rsidRDefault="00D5120E" w:rsidP="00D5120E">
      <w:pPr>
        <w:numPr>
          <w:ilvl w:val="0"/>
          <w:numId w:val="3"/>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team case presentation, report, and participation are worth 100 points. </w:t>
      </w:r>
    </w:p>
    <w:p w:rsidR="00D5120E" w:rsidRPr="00D5120E" w:rsidRDefault="00D5120E" w:rsidP="00D5120E">
      <w:pPr>
        <w:numPr>
          <w:ilvl w:val="0"/>
          <w:numId w:val="3"/>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final (including case questions) is worth 100 points.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w:t>
      </w:r>
      <w:r w:rsidRPr="00D5120E">
        <w:rPr>
          <w:rFonts w:ascii="Times New Roman" w:eastAsia="Times New Roman" w:hAnsi="Times New Roman" w:cs="Times New Roman"/>
          <w:b/>
          <w:bCs/>
          <w:sz w:val="24"/>
          <w:szCs w:val="24"/>
        </w:rPr>
        <w:t>Total points for the course = 450.</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lastRenderedPageBreak/>
        <w:t>Grading Scale (Out of 450 Points):</w:t>
      </w:r>
    </w:p>
    <w:tbl>
      <w:tblPr>
        <w:tblW w:w="9045" w:type="dxa"/>
        <w:tblInd w:w="93" w:type="dxa"/>
        <w:tblCellMar>
          <w:left w:w="0" w:type="dxa"/>
          <w:right w:w="0" w:type="dxa"/>
        </w:tblCellMar>
        <w:tblLook w:val="04A0"/>
      </w:tblPr>
      <w:tblGrid>
        <w:gridCol w:w="1598"/>
        <w:gridCol w:w="1450"/>
        <w:gridCol w:w="1450"/>
        <w:gridCol w:w="1450"/>
        <w:gridCol w:w="1450"/>
        <w:gridCol w:w="1647"/>
      </w:tblGrid>
      <w:tr w:rsidR="00D5120E" w:rsidRPr="00D5120E" w:rsidTr="00D5120E">
        <w:trPr>
          <w:trHeight w:val="300"/>
        </w:trPr>
        <w:tc>
          <w:tcPr>
            <w:tcW w:w="1598" w:type="dxa"/>
            <w:tcBorders>
              <w:top w:val="single" w:sz="4" w:space="0" w:color="auto"/>
              <w:left w:val="single" w:sz="4" w:space="0" w:color="auto"/>
              <w:bottom w:val="nil"/>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Arial" w:eastAsia="Times New Roman" w:hAnsi="Arial" w:cs="Arial"/>
                <w:b/>
                <w:bCs/>
                <w:sz w:val="20"/>
                <w:szCs w:val="20"/>
              </w:rPr>
              <w:t>Grade:</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b/>
                <w:bCs/>
                <w:sz w:val="20"/>
                <w:szCs w:val="20"/>
              </w:rPr>
              <w:t>A</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b/>
                <w:bCs/>
                <w:sz w:val="20"/>
                <w:szCs w:val="20"/>
              </w:rPr>
              <w:t>B</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b/>
                <w:bCs/>
                <w:sz w:val="20"/>
                <w:szCs w:val="20"/>
              </w:rPr>
              <w:t>C</w:t>
            </w:r>
          </w:p>
        </w:tc>
        <w:tc>
          <w:tcPr>
            <w:tcW w:w="1450" w:type="dxa"/>
            <w:tcBorders>
              <w:top w:val="single" w:sz="4" w:space="0" w:color="auto"/>
              <w:left w:val="nil"/>
              <w:bottom w:val="nil"/>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b/>
                <w:bCs/>
                <w:sz w:val="20"/>
                <w:szCs w:val="20"/>
              </w:rPr>
              <w:t>D</w:t>
            </w:r>
          </w:p>
        </w:tc>
        <w:tc>
          <w:tcPr>
            <w:tcW w:w="1647" w:type="dxa"/>
            <w:tcBorders>
              <w:top w:val="single" w:sz="4" w:space="0" w:color="auto"/>
              <w:left w:val="nil"/>
              <w:bottom w:val="nil"/>
              <w:right w:val="single" w:sz="4" w:space="0" w:color="auto"/>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b/>
                <w:bCs/>
                <w:sz w:val="20"/>
                <w:szCs w:val="20"/>
              </w:rPr>
              <w:t>F</w:t>
            </w:r>
          </w:p>
        </w:tc>
      </w:tr>
      <w:tr w:rsidR="00D5120E" w:rsidRPr="00D5120E" w:rsidTr="00D5120E">
        <w:trPr>
          <w:trHeight w:val="300"/>
        </w:trPr>
        <w:tc>
          <w:tcPr>
            <w:tcW w:w="1598" w:type="dxa"/>
            <w:tcBorders>
              <w:top w:val="nil"/>
              <w:left w:val="single" w:sz="4" w:space="0" w:color="auto"/>
              <w:bottom w:val="single" w:sz="4" w:space="0" w:color="auto"/>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Arial" w:eastAsia="Times New Roman" w:hAnsi="Arial" w:cs="Arial"/>
                <w:b/>
                <w:bCs/>
                <w:sz w:val="20"/>
                <w:szCs w:val="20"/>
              </w:rPr>
              <w:t>Points:</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sz w:val="20"/>
                <w:szCs w:val="20"/>
              </w:rPr>
              <w:t>405+</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sz w:val="20"/>
                <w:szCs w:val="20"/>
              </w:rPr>
              <w:t>360-404</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sz w:val="20"/>
                <w:szCs w:val="20"/>
              </w:rPr>
              <w:t>318-359</w:t>
            </w:r>
          </w:p>
        </w:tc>
        <w:tc>
          <w:tcPr>
            <w:tcW w:w="1450" w:type="dxa"/>
            <w:tcBorders>
              <w:top w:val="nil"/>
              <w:left w:val="nil"/>
              <w:bottom w:val="single" w:sz="4" w:space="0" w:color="auto"/>
              <w:right w:val="nil"/>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sz w:val="20"/>
                <w:szCs w:val="20"/>
              </w:rPr>
              <w:t>271-317</w:t>
            </w:r>
          </w:p>
        </w:tc>
        <w:tc>
          <w:tcPr>
            <w:tcW w:w="1647" w:type="dxa"/>
            <w:tcBorders>
              <w:top w:val="nil"/>
              <w:left w:val="nil"/>
              <w:bottom w:val="single" w:sz="4" w:space="0" w:color="auto"/>
              <w:right w:val="single" w:sz="4" w:space="0" w:color="auto"/>
            </w:tcBorders>
            <w:shd w:val="clear" w:color="auto" w:fill="CCFFFF"/>
            <w:noWrap/>
            <w:tcMar>
              <w:top w:w="0" w:type="dxa"/>
              <w:left w:w="108" w:type="dxa"/>
              <w:bottom w:w="0" w:type="dxa"/>
              <w:right w:w="108" w:type="dxa"/>
            </w:tcMar>
            <w:vAlign w:val="bottom"/>
            <w:hideMark/>
          </w:tcPr>
          <w:p w:rsidR="00D5120E" w:rsidRPr="00D5120E" w:rsidRDefault="00D5120E" w:rsidP="00D5120E">
            <w:pPr>
              <w:spacing w:before="100" w:beforeAutospacing="1" w:after="100" w:afterAutospacing="1"/>
              <w:jc w:val="center"/>
              <w:rPr>
                <w:rFonts w:ascii="Times New Roman" w:eastAsia="Times New Roman" w:hAnsi="Times New Roman" w:cs="Times New Roman"/>
                <w:sz w:val="24"/>
                <w:szCs w:val="24"/>
              </w:rPr>
            </w:pPr>
            <w:r w:rsidRPr="00D5120E">
              <w:rPr>
                <w:rFonts w:ascii="Arial" w:eastAsia="Times New Roman" w:hAnsi="Arial" w:cs="Arial"/>
                <w:sz w:val="20"/>
                <w:szCs w:val="20"/>
              </w:rPr>
              <w:t>270-</w:t>
            </w:r>
          </w:p>
        </w:tc>
      </w:tr>
    </w:tbl>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A = 90-100</w:t>
      </w:r>
      <w:proofErr w:type="gramStart"/>
      <w:r w:rsidRPr="00D5120E">
        <w:rPr>
          <w:rFonts w:ascii="Times New Roman" w:eastAsia="Times New Roman" w:hAnsi="Times New Roman" w:cs="Times New Roman"/>
          <w:sz w:val="24"/>
          <w:szCs w:val="24"/>
        </w:rPr>
        <w:t>% ;</w:t>
      </w:r>
      <w:proofErr w:type="gramEnd"/>
      <w:r w:rsidRPr="00D5120E">
        <w:rPr>
          <w:rFonts w:ascii="Times New Roman" w:eastAsia="Times New Roman" w:hAnsi="Times New Roman" w:cs="Times New Roman"/>
          <w:sz w:val="24"/>
          <w:szCs w:val="24"/>
        </w:rPr>
        <w:t xml:space="preserve"> B = 80-89% ; C = 70-79%; D = 60-69% ; F=  &lt; 60% </w:t>
      </w:r>
    </w:p>
    <w:p w:rsidR="00D5120E" w:rsidRPr="00D5120E" w:rsidRDefault="00D5120E" w:rsidP="00D5120E">
      <w:pPr>
        <w:spacing w:before="100" w:beforeAutospacing="1" w:after="100" w:afterAutospacing="1"/>
        <w:ind w:firstLine="36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w:t>
      </w:r>
      <w:r w:rsidRPr="00D5120E">
        <w:rPr>
          <w:rFonts w:ascii="Times New Roman" w:eastAsia="Times New Roman" w:hAnsi="Times New Roman" w:cs="Times New Roman"/>
          <w:b/>
          <w:bCs/>
          <w:sz w:val="24"/>
          <w:szCs w:val="24"/>
        </w:rPr>
        <w:t>INTERNATIONAL MARKET UPDATE: 50 points</w:t>
      </w:r>
    </w:p>
    <w:p w:rsidR="00D5120E" w:rsidRPr="00D5120E" w:rsidRDefault="00D5120E" w:rsidP="00D5120E">
      <w:pPr>
        <w:spacing w:before="100" w:beforeAutospacing="1" w:after="100" w:afterAutospacing="1"/>
        <w:ind w:firstLine="360"/>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We will discuss/debate an International Market Update at the beginning of each class. On your day as leader, you will bring in an International Market Update (see sources on our site), and copy it for each class member, present it, and </w:t>
      </w:r>
      <w:r w:rsidRPr="00D5120E">
        <w:rPr>
          <w:rFonts w:ascii="Times New Roman" w:eastAsia="Times New Roman" w:hAnsi="Times New Roman" w:cs="Times New Roman"/>
          <w:i/>
          <w:iCs/>
          <w:sz w:val="24"/>
          <w:szCs w:val="24"/>
          <w:u w:val="single"/>
        </w:rPr>
        <w:t>facilitate a discussion/debate</w:t>
      </w:r>
      <w:r w:rsidRPr="00D5120E">
        <w:rPr>
          <w:rFonts w:ascii="Times New Roman" w:eastAsia="Times New Roman" w:hAnsi="Times New Roman" w:cs="Times New Roman"/>
          <w:sz w:val="24"/>
          <w:szCs w:val="24"/>
        </w:rPr>
        <w:t xml:space="preserve"> on the topic. Bring in an event that corresponds with the syllabus topic of the day you lead. When it is your session as an event leader, type and </w:t>
      </w:r>
      <w:proofErr w:type="gramStart"/>
      <w:r w:rsidRPr="00D5120E">
        <w:rPr>
          <w:rFonts w:ascii="Times New Roman" w:eastAsia="Times New Roman" w:hAnsi="Times New Roman" w:cs="Times New Roman"/>
          <w:sz w:val="24"/>
          <w:szCs w:val="24"/>
        </w:rPr>
        <w:t>present</w:t>
      </w:r>
      <w:proofErr w:type="gramEnd"/>
      <w:r w:rsidRPr="00D5120E">
        <w:rPr>
          <w:rFonts w:ascii="Times New Roman" w:eastAsia="Times New Roman" w:hAnsi="Times New Roman" w:cs="Times New Roman"/>
          <w:sz w:val="24"/>
          <w:szCs w:val="24"/>
        </w:rPr>
        <w:t xml:space="preserve"> five interesting questions for the class to debate.  Staple these questions to a copy of the article to turn in at the specified date near the end of the semester. Your grade primarily includes participating in </w:t>
      </w:r>
      <w:r w:rsidRPr="00D5120E">
        <w:rPr>
          <w:rFonts w:ascii="Times New Roman" w:eastAsia="Times New Roman" w:hAnsi="Times New Roman" w:cs="Times New Roman"/>
          <w:i/>
          <w:iCs/>
          <w:sz w:val="24"/>
          <w:szCs w:val="24"/>
        </w:rPr>
        <w:t>all</w:t>
      </w:r>
      <w:r w:rsidRPr="00D5120E">
        <w:rPr>
          <w:rFonts w:ascii="Times New Roman" w:eastAsia="Times New Roman" w:hAnsi="Times New Roman" w:cs="Times New Roman"/>
          <w:sz w:val="24"/>
          <w:szCs w:val="24"/>
        </w:rPr>
        <w:t xml:space="preserve"> events (20 points article selection/ presentation/questions; 30 points daily participation).</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w:t>
      </w:r>
      <w:r w:rsidRPr="00D5120E">
        <w:rPr>
          <w:rFonts w:ascii="Times New Roman" w:eastAsia="Times New Roman" w:hAnsi="Times New Roman" w:cs="Times New Roman"/>
          <w:b/>
          <w:bCs/>
          <w:sz w:val="24"/>
          <w:szCs w:val="24"/>
        </w:rPr>
        <w:t>EXAMS: (3 including final) @ 100 points each</w:t>
      </w:r>
    </w:p>
    <w:p w:rsidR="00D5120E" w:rsidRPr="00D5120E" w:rsidRDefault="00D5120E" w:rsidP="00D5120E">
      <w:pPr>
        <w:spacing w:before="100" w:beforeAutospacing="1" w:after="100" w:afterAutospacing="1"/>
        <w:ind w:firstLine="72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I will give the entire course period for exams.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exams are multiple choice and T/F. Bring #2 pencils.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exams come from both the book and the lecture material. The final exam covers key </w:t>
      </w:r>
      <w:r w:rsidRPr="00D5120E">
        <w:rPr>
          <w:rFonts w:ascii="Times New Roman" w:eastAsia="Times New Roman" w:hAnsi="Times New Roman" w:cs="Times New Roman"/>
          <w:i/>
          <w:iCs/>
          <w:sz w:val="24"/>
          <w:szCs w:val="24"/>
        </w:rPr>
        <w:t>concepts</w:t>
      </w:r>
      <w:r w:rsidRPr="00D5120E">
        <w:rPr>
          <w:rFonts w:ascii="Times New Roman" w:eastAsia="Times New Roman" w:hAnsi="Times New Roman" w:cs="Times New Roman"/>
          <w:sz w:val="24"/>
          <w:szCs w:val="24"/>
        </w:rPr>
        <w:t xml:space="preserve"> from the cases and events.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It is crucial to read and be attentive in class to do well on the exams.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If you miss class, you are responsible for exam material assigned/discussed.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Tests cannot be taken after the sanctioned date. A missed, earns a 0 grade.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Students are not permitted to enter once the test begins, nor be excused. </w:t>
      </w:r>
    </w:p>
    <w:p w:rsidR="00D5120E" w:rsidRPr="00D5120E" w:rsidRDefault="00D5120E" w:rsidP="00D5120E">
      <w:pPr>
        <w:numPr>
          <w:ilvl w:val="0"/>
          <w:numId w:val="4"/>
        </w:num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The final exam covers mainly new material and case study concepts; yet, past material is needed to be understood to build on the new material.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xml:space="preserve">        </w:t>
      </w:r>
      <w:r w:rsidRPr="00D5120E">
        <w:rPr>
          <w:rFonts w:ascii="Times New Roman" w:eastAsia="Times New Roman" w:hAnsi="Times New Roman" w:cs="Times New Roman"/>
          <w:b/>
          <w:bCs/>
          <w:sz w:val="24"/>
          <w:szCs w:val="24"/>
        </w:rPr>
        <w:t>TEAM CASE PRESENTATION: 100 points (33 points paper, 33 points presentation, 34 points participation in ALL cases).</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8"/>
          <w:szCs w:val="28"/>
        </w:rPr>
        <w:t>V. Team Case Presentation</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lastRenderedPageBreak/>
        <w:t xml:space="preserve">Everyone will present a case with an international focus.  Specific cases are assigned to each team, and are posted on my website under “cases”.  READ EACH CASE BEFORE CLASS.  Teams lead the discussion. During your 20 min. discussion, facilitate discussion about the case. Do not summarize the case-lead a debate and ask the class questions. You should bring presentation materials (e.g., photos, press kits, videos, product examples, music, food, drink, dress, business materials) on your day.  A five page report/case summary is due at the assigned date.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ind w:firstLine="360"/>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Selection:</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sz w:val="24"/>
          <w:szCs w:val="24"/>
        </w:rPr>
        <w:t>The class will be divided, just as in a business situation. Please meet your group members and decide when to begin meeting.  Please refer to the schedule above for the dates that you will present.</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Times New Roman" w:eastAsia="Times New Roman" w:hAnsi="Times New Roman" w:cs="Times New Roman"/>
          <w:b/>
          <w:bCs/>
          <w:sz w:val="24"/>
          <w:szCs w:val="24"/>
        </w:rPr>
        <w:t>     Case Information:</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 xml:space="preserve">The number in each team will depend on the final enrollment. </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I consider the first few groups had less prep time, so will consider this in the presentation/discussion leading portion of the case grade.</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Dress professionally (e.g., business interview) on your presentation day.</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 xml:space="preserve">There will be one team discussion leading grade based on content, effort, creativity, and handout. </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Everyone is expected contribute, and speak during all presentations.</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Bring supplements (e.g., music, commercials, displays) to enhance your presentation.</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Please let me know in advance of any non-contributors/problems.</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4"/>
          <w:szCs w:val="24"/>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You are welcome to invite guests to join our case discussions. Please let me know of guests in advance.</w:t>
      </w:r>
    </w:p>
    <w:p w:rsidR="00D5120E" w:rsidRPr="00D5120E" w:rsidRDefault="00D5120E" w:rsidP="00D5120E">
      <w:pPr>
        <w:spacing w:before="100" w:beforeAutospacing="1" w:after="100" w:afterAutospacing="1"/>
        <w:ind w:left="720"/>
        <w:rPr>
          <w:rFonts w:ascii="Times New Roman" w:eastAsia="Times New Roman" w:hAnsi="Times New Roman" w:cs="Times New Roman"/>
          <w:sz w:val="24"/>
          <w:szCs w:val="24"/>
        </w:rPr>
      </w:pPr>
      <w:proofErr w:type="gramStart"/>
      <w:r w:rsidRPr="00D5120E">
        <w:rPr>
          <w:rFonts w:ascii="Courier New" w:eastAsia="Times New Roman" w:hAnsi="Courier New" w:cs="Courier New"/>
          <w:sz w:val="28"/>
          <w:szCs w:val="28"/>
        </w:rPr>
        <w:t>o</w:t>
      </w:r>
      <w:proofErr w:type="gramEnd"/>
      <w:r w:rsidRPr="00D5120E">
        <w:rPr>
          <w:rFonts w:ascii="Times New Roman" w:eastAsia="Times New Roman" w:hAnsi="Times New Roman" w:cs="Times New Roman"/>
          <w:sz w:val="14"/>
          <w:szCs w:val="14"/>
        </w:rPr>
        <w:t xml:space="preserve">       </w:t>
      </w:r>
      <w:r w:rsidRPr="00D5120E">
        <w:rPr>
          <w:rFonts w:ascii="Times New Roman" w:eastAsia="Times New Roman" w:hAnsi="Times New Roman" w:cs="Times New Roman"/>
          <w:sz w:val="24"/>
          <w:szCs w:val="24"/>
        </w:rPr>
        <w:t xml:space="preserve">A five-page case report is due at the assigned date near the semester’s end. Each person does this report individually for a separate grade. This paper should have a cover page, thesis statement (i.e., clearly state the point of the case), an introduction, a brief overview of the company itself, a main focus on the case topic (not the company), a discussion on </w:t>
      </w:r>
      <w:r w:rsidRPr="00D5120E">
        <w:rPr>
          <w:rFonts w:ascii="Times New Roman" w:eastAsia="Times New Roman" w:hAnsi="Times New Roman" w:cs="Times New Roman"/>
          <w:sz w:val="24"/>
          <w:szCs w:val="24"/>
          <w:u w:val="single"/>
        </w:rPr>
        <w:t>your insights and opinions</w:t>
      </w:r>
      <w:r w:rsidRPr="00D5120E">
        <w:rPr>
          <w:rFonts w:ascii="Times New Roman" w:eastAsia="Times New Roman" w:hAnsi="Times New Roman" w:cs="Times New Roman"/>
          <w:sz w:val="24"/>
          <w:szCs w:val="24"/>
        </w:rPr>
        <w:t xml:space="preserve"> about this company and case and its role in the international market, and a works cited in MLA format.  </w:t>
      </w:r>
      <w:r w:rsidRPr="00D5120E">
        <w:rPr>
          <w:rFonts w:ascii="Times New Roman" w:eastAsia="Times New Roman" w:hAnsi="Times New Roman" w:cs="Times New Roman"/>
          <w:sz w:val="14"/>
          <w:szCs w:val="14"/>
        </w:rPr>
        <w:t> </w:t>
      </w:r>
      <w:r w:rsidRPr="00D5120E">
        <w:rPr>
          <w:rFonts w:ascii="Times New Roman" w:eastAsia="Times New Roman" w:hAnsi="Times New Roman" w:cs="Times New Roman"/>
          <w:sz w:val="24"/>
          <w:szCs w:val="24"/>
        </w:rPr>
        <w:t>The presentation on CD marked with the topic and names is due with the final paper.</w:t>
      </w:r>
    </w:p>
    <w:p w:rsidR="00D5120E" w:rsidRPr="00D5120E" w:rsidRDefault="00D5120E" w:rsidP="00D5120E">
      <w:pPr>
        <w:spacing w:before="100" w:beforeAutospacing="1" w:after="100" w:afterAutospacing="1"/>
        <w:rPr>
          <w:rFonts w:ascii="Times New Roman" w:eastAsia="Times New Roman" w:hAnsi="Times New Roman" w:cs="Times New Roman"/>
          <w:sz w:val="24"/>
          <w:szCs w:val="24"/>
        </w:rPr>
      </w:pPr>
      <w:r w:rsidRPr="00D5120E">
        <w:rPr>
          <w:rFonts w:ascii="Verdana" w:eastAsia="Times New Roman" w:hAnsi="Verdana" w:cs="Times New Roman"/>
          <w:sz w:val="28"/>
          <w:szCs w:val="28"/>
        </w:rPr>
        <w:lastRenderedPageBreak/>
        <w:t> </w:t>
      </w:r>
    </w:p>
    <w:p w:rsidR="00FF11EE" w:rsidRDefault="00FF11EE"/>
    <w:sectPr w:rsidR="00FF11EE" w:rsidSect="00DD2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Typewrite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576"/>
    <w:multiLevelType w:val="multilevel"/>
    <w:tmpl w:val="C45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8F6D83"/>
    <w:multiLevelType w:val="multilevel"/>
    <w:tmpl w:val="F442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9263D"/>
    <w:multiLevelType w:val="multilevel"/>
    <w:tmpl w:val="7854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379B4"/>
    <w:multiLevelType w:val="multilevel"/>
    <w:tmpl w:val="6E729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9"/>
  <w:displayHorizontalDrawingGridEvery w:val="2"/>
  <w:displayVerticalDrawingGridEvery w:val="2"/>
  <w:characterSpacingControl w:val="doNotCompress"/>
  <w:compat/>
  <w:rsids>
    <w:rsidRoot w:val="00D5120E"/>
    <w:rsid w:val="00D5120E"/>
    <w:rsid w:val="00DD20C0"/>
    <w:rsid w:val="00FF1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20E"/>
    <w:rPr>
      <w:color w:val="0000FF"/>
      <w:u w:val="single"/>
    </w:rPr>
  </w:style>
  <w:style w:type="character" w:styleId="FollowedHyperlink">
    <w:name w:val="FollowedHyperlink"/>
    <w:basedOn w:val="DefaultParagraphFont"/>
    <w:uiPriority w:val="99"/>
    <w:semiHidden/>
    <w:unhideWhenUsed/>
    <w:rsid w:val="00D5120E"/>
    <w:rPr>
      <w:color w:val="800080"/>
      <w:u w:val="single"/>
    </w:rPr>
  </w:style>
  <w:style w:type="paragraph" w:styleId="BalloonText">
    <w:name w:val="Balloon Text"/>
    <w:basedOn w:val="Normal"/>
    <w:link w:val="BalloonTextChar"/>
    <w:uiPriority w:val="99"/>
    <w:semiHidden/>
    <w:unhideWhenUsed/>
    <w:rsid w:val="00D5120E"/>
    <w:rPr>
      <w:rFonts w:ascii="Tahoma" w:hAnsi="Tahoma" w:cs="Tahoma"/>
      <w:sz w:val="16"/>
      <w:szCs w:val="16"/>
    </w:rPr>
  </w:style>
  <w:style w:type="character" w:customStyle="1" w:styleId="BalloonTextChar">
    <w:name w:val="Balloon Text Char"/>
    <w:basedOn w:val="DefaultParagraphFont"/>
    <w:link w:val="BalloonText"/>
    <w:uiPriority w:val="99"/>
    <w:semiHidden/>
    <w:rsid w:val="00D51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radar.ngcsu.edu/%7Eagclose/eumap.pdf" TargetMode="External"/><Relationship Id="rId26" Type="http://schemas.openxmlformats.org/officeDocument/2006/relationships/hyperlink" Target="http://www.getcustoms.com/2004GTC/index.html" TargetMode="External"/><Relationship Id="rId39" Type="http://schemas.openxmlformats.org/officeDocument/2006/relationships/image" Target="media/image6.gif"/><Relationship Id="rId21" Type="http://schemas.openxmlformats.org/officeDocument/2006/relationships/hyperlink" Target="http://www.asiasource.org/" TargetMode="External"/><Relationship Id="rId34" Type="http://schemas.openxmlformats.org/officeDocument/2006/relationships/hyperlink" Target="http://ucatlas.ucsc.edu/trade/trade_theme.php" TargetMode="External"/><Relationship Id="rId42" Type="http://schemas.openxmlformats.org/officeDocument/2006/relationships/hyperlink" Target="http://www.rulers.org/" TargetMode="External"/><Relationship Id="rId47" Type="http://schemas.openxmlformats.org/officeDocument/2006/relationships/image" Target="media/image8.gif"/><Relationship Id="rId50" Type="http://schemas.openxmlformats.org/officeDocument/2006/relationships/hyperlink" Target="http://ucatlas.ucsc.edu/fdi/fdi.html" TargetMode="External"/><Relationship Id="rId55" Type="http://schemas.openxmlformats.org/officeDocument/2006/relationships/hyperlink" Target="http://www.importers.com/trader/12344.html" TargetMode="External"/><Relationship Id="rId63" Type="http://schemas.openxmlformats.org/officeDocument/2006/relationships/hyperlink" Target="http://www.thetimes100.co.uk/case_study.php?cID=26&amp;csID=25" TargetMode="External"/><Relationship Id="rId68" Type="http://schemas.openxmlformats.org/officeDocument/2006/relationships/image" Target="media/image12.jpeg"/><Relationship Id="rId76" Type="http://schemas.openxmlformats.org/officeDocument/2006/relationships/hyperlink" Target="http://www.amazon.com/" TargetMode="External"/><Relationship Id="rId7" Type="http://schemas.openxmlformats.org/officeDocument/2006/relationships/hyperlink" Target="http://www.ngcsu.edu/Academic/Bus_Gov/BADM/index.shtml" TargetMode="External"/><Relationship Id="rId71" Type="http://schemas.openxmlformats.org/officeDocument/2006/relationships/hyperlink" Target="http://www.kidon.com/media-link/index.shtml"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radar.ngcsu.edu/%7Eagclose/ibstudyguide.doc" TargetMode="External"/><Relationship Id="rId11" Type="http://schemas.openxmlformats.org/officeDocument/2006/relationships/hyperlink" Target="http://www.wto.org/" TargetMode="External"/><Relationship Id="rId24" Type="http://schemas.openxmlformats.org/officeDocument/2006/relationships/image" Target="media/image4.jpeg"/><Relationship Id="rId32" Type="http://schemas.openxmlformats.org/officeDocument/2006/relationships/hyperlink" Target="http://www.thetimes100.co.uk/case_study.php?cID=28&amp;csID=120&amp;pID=1" TargetMode="External"/><Relationship Id="rId37" Type="http://schemas.openxmlformats.org/officeDocument/2006/relationships/hyperlink" Target="http://ucatlas.ucsc.edu/trade/subtheme_trade_blocs.php" TargetMode="External"/><Relationship Id="rId40" Type="http://schemas.openxmlformats.org/officeDocument/2006/relationships/hyperlink" Target="http://www.thetimes100.co.uk/case_study.php?cID=7&amp;csID=30" TargetMode="External"/><Relationship Id="rId45" Type="http://schemas.openxmlformats.org/officeDocument/2006/relationships/hyperlink" Target="http://www.thetimes100.co.uk/case_study.php?cID=41&amp;csID=205&amp;pID=1" TargetMode="External"/><Relationship Id="rId53" Type="http://schemas.openxmlformats.org/officeDocument/2006/relationships/image" Target="media/image9.gif"/><Relationship Id="rId58" Type="http://schemas.openxmlformats.org/officeDocument/2006/relationships/hyperlink" Target="http://www.thetimes100.co.uk/case_study.php?cID=58&amp;csID=208&amp;pID=1" TargetMode="External"/><Relationship Id="rId66" Type="http://schemas.openxmlformats.org/officeDocument/2006/relationships/hyperlink" Target="http://www.aaf.org/multi/index.html" TargetMode="External"/><Relationship Id="rId74" Type="http://schemas.openxmlformats.org/officeDocument/2006/relationships/hyperlink" Target="http://www.hmv.co.uk/hmvweb/home.do" TargetMode="External"/><Relationship Id="rId79" Type="http://schemas.openxmlformats.org/officeDocument/2006/relationships/hyperlink" Target="http://www.fact-index.com/f/fa/fair_trade.html" TargetMode="External"/><Relationship Id="rId5" Type="http://schemas.openxmlformats.org/officeDocument/2006/relationships/image" Target="media/image1.gif"/><Relationship Id="rId61" Type="http://schemas.openxmlformats.org/officeDocument/2006/relationships/hyperlink" Target="http://www.thetimes100.co.uk/case_study.php?cID=26&amp;csID=25" TargetMode="External"/><Relationship Id="rId10" Type="http://schemas.openxmlformats.org/officeDocument/2006/relationships/hyperlink" Target="http://ucatlas.ucsc.edu/world.html" TargetMode="External"/><Relationship Id="rId19" Type="http://schemas.openxmlformats.org/officeDocument/2006/relationships/hyperlink" Target="http://www.ecb.int/" TargetMode="External"/><Relationship Id="rId31" Type="http://schemas.openxmlformats.org/officeDocument/2006/relationships/image" Target="media/image5.gif"/><Relationship Id="rId44" Type="http://schemas.openxmlformats.org/officeDocument/2006/relationships/image" Target="media/image7.gif"/><Relationship Id="rId52" Type="http://schemas.openxmlformats.org/officeDocument/2006/relationships/hyperlink" Target="http://www.thetimes100.co.uk/case_study.php?cID=14&amp;csID=11" TargetMode="External"/><Relationship Id="rId60" Type="http://schemas.openxmlformats.org/officeDocument/2006/relationships/hyperlink" Target="http://bwnt.businessweek.com/brand/2002/index.asp" TargetMode="External"/><Relationship Id="rId65" Type="http://schemas.openxmlformats.org/officeDocument/2006/relationships/hyperlink" Target="http://www.iaaglobal.org/default.asp?subsiteID=2" TargetMode="External"/><Relationship Id="rId73" Type="http://schemas.openxmlformats.org/officeDocument/2006/relationships/image" Target="media/image13.gif"/><Relationship Id="rId78" Type="http://schemas.openxmlformats.org/officeDocument/2006/relationships/hyperlink" Target="http://radar.ngcsu.edu/%7Eagclose/wal.do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catlas.ucsc.edu/gnp/gnp.html" TargetMode="External"/><Relationship Id="rId14" Type="http://schemas.openxmlformats.org/officeDocument/2006/relationships/hyperlink" Target="http://www.imf.org/" TargetMode="External"/><Relationship Id="rId22" Type="http://schemas.openxmlformats.org/officeDocument/2006/relationships/hyperlink" Target="http://www.apecsec.org.sg/" TargetMode="External"/><Relationship Id="rId27" Type="http://schemas.openxmlformats.org/officeDocument/2006/relationships/hyperlink" Target="http://www.studyabroad.com/" TargetMode="External"/><Relationship Id="rId30" Type="http://schemas.openxmlformats.org/officeDocument/2006/relationships/hyperlink" Target="http://www.thetimes100.co.uk/case_study.php?cID=27&amp;csID=41" TargetMode="External"/><Relationship Id="rId35" Type="http://schemas.openxmlformats.org/officeDocument/2006/relationships/hyperlink" Target="http://www.worldbank.org/" TargetMode="External"/><Relationship Id="rId43" Type="http://schemas.openxmlformats.org/officeDocument/2006/relationships/hyperlink" Target="http://www.thetimes100.co.uk/case_study.php?cID=41&amp;csID=205&amp;pID=1" TargetMode="External"/><Relationship Id="rId48" Type="http://schemas.openxmlformats.org/officeDocument/2006/relationships/hyperlink" Target="http://www.thetimes100.co.uk/case_study.php?cID=75&amp;csID=199&amp;pID=1" TargetMode="External"/><Relationship Id="rId56" Type="http://schemas.openxmlformats.org/officeDocument/2006/relationships/hyperlink" Target="http://radar.ngcsu.edu/%7Eagclose/ib%20study%20guide2.doc" TargetMode="External"/><Relationship Id="rId64" Type="http://schemas.openxmlformats.org/officeDocument/2006/relationships/hyperlink" Target="http://www.bgsu.edu/departments/tcom/faculty/ha/intlad1.html" TargetMode="External"/><Relationship Id="rId69" Type="http://schemas.openxmlformats.org/officeDocument/2006/relationships/hyperlink" Target="http://www.thetimes100.co.uk/case_study.php?cID=11&amp;csID=6" TargetMode="External"/><Relationship Id="rId77" Type="http://schemas.openxmlformats.org/officeDocument/2006/relationships/hyperlink" Target="http://radar.ngcsu.edu/%7Eagclose/ibstudy%20guide3.doc" TargetMode="External"/><Relationship Id="rId8" Type="http://schemas.openxmlformats.org/officeDocument/2006/relationships/hyperlink" Target="http://radar.ngcsu.edu/%7Eagclose/busa4527" TargetMode="External"/><Relationship Id="rId51" Type="http://schemas.openxmlformats.org/officeDocument/2006/relationships/hyperlink" Target="http://www.naftaworks.org/" TargetMode="External"/><Relationship Id="rId72" Type="http://schemas.openxmlformats.org/officeDocument/2006/relationships/hyperlink" Target="http://www.hmv.co.uk/hmvweb/home.do"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thetimes100.co.uk/case_study.php?cID=3&amp;csID=16" TargetMode="External"/><Relationship Id="rId17" Type="http://schemas.openxmlformats.org/officeDocument/2006/relationships/hyperlink" Target="http://www.thetimes100.co.uk/case_study.php?cID=6&amp;csID=189&amp;pID=3" TargetMode="External"/><Relationship Id="rId25" Type="http://schemas.openxmlformats.org/officeDocument/2006/relationships/hyperlink" Target="http://www.thetimes100.co.uk/case_study.php?cID=15&amp;csID=195&amp;pID=1" TargetMode="External"/><Relationship Id="rId33" Type="http://schemas.openxmlformats.org/officeDocument/2006/relationships/hyperlink" Target="http://www.thetimes100.co.uk/case_study.php?cID=28&amp;csID=120&amp;pID=1" TargetMode="External"/><Relationship Id="rId38" Type="http://schemas.openxmlformats.org/officeDocument/2006/relationships/hyperlink" Target="http://www.thetimes100.co.uk/case_study.php?cID=7&amp;csID=30" TargetMode="External"/><Relationship Id="rId46" Type="http://schemas.openxmlformats.org/officeDocument/2006/relationships/hyperlink" Target="http://ciber.bus.msu.edu/" TargetMode="External"/><Relationship Id="rId59" Type="http://schemas.openxmlformats.org/officeDocument/2006/relationships/hyperlink" Target="http://www.globalbrands.org/" TargetMode="External"/><Relationship Id="rId67" Type="http://schemas.openxmlformats.org/officeDocument/2006/relationships/hyperlink" Target="http://www.thetimes100.co.uk/case_study.php?cID=11&amp;csID=6" TargetMode="External"/><Relationship Id="rId20" Type="http://schemas.openxmlformats.org/officeDocument/2006/relationships/hyperlink" Target="http://europa.eu.int/" TargetMode="External"/><Relationship Id="rId41" Type="http://schemas.openxmlformats.org/officeDocument/2006/relationships/hyperlink" Target="http://www.thetimes100.co.uk/case_study.php?cID=7&amp;csID=30" TargetMode="External"/><Relationship Id="rId54" Type="http://schemas.openxmlformats.org/officeDocument/2006/relationships/hyperlink" Target="http://www.thetimes100.co.uk/case_study.php?cID=14&amp;csID=11" TargetMode="External"/><Relationship Id="rId62" Type="http://schemas.openxmlformats.org/officeDocument/2006/relationships/image" Target="media/image11.gif"/><Relationship Id="rId70" Type="http://schemas.openxmlformats.org/officeDocument/2006/relationships/hyperlink" Target="http://businessculture.com/" TargetMode="External"/><Relationship Id="rId75" Type="http://schemas.openxmlformats.org/officeDocument/2006/relationships/hyperlink" Target="http://www.hmv.co.uk/hmvweb/home.do" TargetMode="External"/><Relationship Id="rId1" Type="http://schemas.openxmlformats.org/officeDocument/2006/relationships/numbering" Target="numbering.xml"/><Relationship Id="rId6" Type="http://schemas.openxmlformats.org/officeDocument/2006/relationships/hyperlink" Target="http://radar.ngcsu.edu/%7Eagclose%20/busa4527.htm" TargetMode="External"/><Relationship Id="rId15" Type="http://schemas.openxmlformats.org/officeDocument/2006/relationships/hyperlink" Target="http://www.xe.net/ucc/" TargetMode="External"/><Relationship Id="rId23" Type="http://schemas.openxmlformats.org/officeDocument/2006/relationships/hyperlink" Target="http://www.thetimes100.co.uk/case_study.php?cID=15&amp;csID=195&amp;pID=1" TargetMode="External"/><Relationship Id="rId28" Type="http://schemas.openxmlformats.org/officeDocument/2006/relationships/hyperlink" Target="http://ucatlas.ucsc.edu/trade/trade.html" TargetMode="External"/><Relationship Id="rId36" Type="http://schemas.openxmlformats.org/officeDocument/2006/relationships/hyperlink" Target="http://www.un.org/law/" TargetMode="External"/><Relationship Id="rId49" Type="http://schemas.openxmlformats.org/officeDocument/2006/relationships/hyperlink" Target="http://www.us.aiesec.org/main/" TargetMode="External"/><Relationship Id="rId57"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2610</Words>
  <Characters>14883</Characters>
  <Application>Microsoft Office Word</Application>
  <DocSecurity>0</DocSecurity>
  <Lines>124</Lines>
  <Paragraphs>34</Paragraphs>
  <ScaleCrop>false</ScaleCrop>
  <Company>UNLV</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dc:description/>
  <cp:lastModifiedBy>College of Business</cp:lastModifiedBy>
  <cp:revision>1</cp:revision>
  <dcterms:created xsi:type="dcterms:W3CDTF">2011-02-02T21:34:00Z</dcterms:created>
  <dcterms:modified xsi:type="dcterms:W3CDTF">2011-02-02T21:35:00Z</dcterms:modified>
</cp:coreProperties>
</file>